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5"/>
        </w:tabs>
        <w:spacing w:line="560" w:lineRule="exact"/>
        <w:rPr>
          <w:rFonts w:hint="eastAsia" w:ascii="黑体" w:hAnsi="黑体" w:eastAsia="黑体" w:cs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36"/>
          <w:szCs w:val="36"/>
        </w:rPr>
        <w:t>河南省非物质文化遗产展示传习示范馆申报书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sz w:val="36"/>
          <w:szCs w:val="36"/>
        </w:rPr>
      </w:pPr>
      <w:r>
        <w:rPr>
          <w:rFonts w:hint="eastAsia" w:ascii="楷体" w:hAnsi="楷体" w:eastAsia="楷体" w:cs="楷体"/>
          <w:spacing w:val="-12"/>
          <w:sz w:val="32"/>
          <w:szCs w:val="32"/>
        </w:rPr>
        <w:t>（展示馆）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单位（公章）</w:t>
      </w:r>
    </w:p>
    <w:tbl>
      <w:tblPr>
        <w:tblStyle w:val="6"/>
        <w:tblW w:w="10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006"/>
        <w:gridCol w:w="541"/>
        <w:gridCol w:w="714"/>
        <w:gridCol w:w="1353"/>
        <w:gridCol w:w="223"/>
        <w:gridCol w:w="400"/>
        <w:gridCol w:w="771"/>
        <w:gridCol w:w="1303"/>
        <w:gridCol w:w="221"/>
        <w:gridCol w:w="270"/>
        <w:gridCol w:w="934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展示馆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82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主办单位</w:t>
            </w:r>
          </w:p>
        </w:tc>
        <w:tc>
          <w:tcPr>
            <w:tcW w:w="82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法人姓名</w:t>
            </w:r>
          </w:p>
        </w:tc>
        <w:tc>
          <w:tcPr>
            <w:tcW w:w="4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电话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展示馆</w:t>
            </w: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821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展示馆性质</w:t>
            </w:r>
          </w:p>
        </w:tc>
        <w:tc>
          <w:tcPr>
            <w:tcW w:w="821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专题性展示馆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 xml:space="preserve">□         </w:t>
            </w:r>
            <w:r>
              <w:rPr>
                <w:rFonts w:hint="eastAsia" w:ascii="宋体" w:hAnsi="宋体"/>
                <w:sz w:val="24"/>
                <w:lang w:eastAsia="zh-CN"/>
              </w:rPr>
              <w:t>综合性展示馆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依托省级以上</w:t>
            </w:r>
          </w:p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代表性项目名称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spacing w:line="560" w:lineRule="exact"/>
              <w:jc w:val="righ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（综合性展示馆仅填数量）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项目保护</w:t>
            </w:r>
          </w:p>
          <w:p>
            <w:pPr>
              <w:pStyle w:val="8"/>
              <w:spacing w:line="560" w:lineRule="exact"/>
              <w:jc w:val="center"/>
              <w:rPr>
                <w:rFonts w:ascii="宋体" w:hAnsi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  <w:p>
            <w:pPr>
              <w:pStyle w:val="8"/>
              <w:spacing w:line="560" w:lineRule="exact"/>
              <w:ind w:firstLine="540" w:firstLineChars="300"/>
              <w:rPr>
                <w:rFonts w:hint="eastAsia" w:ascii="宋体" w:hAnsi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（综合性展示馆仅填数量）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设施建筑面积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其中:</w:t>
            </w:r>
            <w:r>
              <w:rPr>
                <w:rFonts w:hint="eastAsia" w:ascii="宋体" w:hAnsi="宋体"/>
                <w:sz w:val="24"/>
              </w:rPr>
              <w:t>展厅面积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库房面积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(m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投入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总额：          万元</w:t>
            </w:r>
          </w:p>
        </w:tc>
        <w:tc>
          <w:tcPr>
            <w:tcW w:w="5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其中：财政资金       万元，其他资金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总额：          万元</w:t>
            </w:r>
          </w:p>
        </w:tc>
        <w:tc>
          <w:tcPr>
            <w:tcW w:w="5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其中：财政资金       万元，其他资金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总额：          万元</w:t>
            </w:r>
          </w:p>
        </w:tc>
        <w:tc>
          <w:tcPr>
            <w:tcW w:w="5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其中：财政资金       万元，其他资金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人员总数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人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专业人员：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人</w:t>
            </w:r>
          </w:p>
        </w:tc>
        <w:tc>
          <w:tcPr>
            <w:tcW w:w="5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其中：专职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人，兼职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管理人员：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人</w:t>
            </w:r>
          </w:p>
        </w:tc>
        <w:tc>
          <w:tcPr>
            <w:tcW w:w="5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其中：专职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人，兼职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展品情况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/>
                <w:b/>
                <w:sz w:val="24"/>
              </w:rPr>
              <w:t>总数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件</w:t>
            </w: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其中：购买      件，接受捐赠      件，借展   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/>
                <w:b/>
                <w:sz w:val="24"/>
              </w:rPr>
              <w:t>资料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册</w:t>
            </w: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</w:t>
            </w:r>
            <w:r>
              <w:rPr>
                <w:rFonts w:hint="eastAsia" w:ascii="宋体" w:hAnsi="宋体"/>
                <w:sz w:val="24"/>
              </w:rPr>
              <w:t>图书文献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册，</w:t>
            </w:r>
            <w:r>
              <w:rPr>
                <w:rFonts w:hint="eastAsia" w:ascii="宋体" w:hAnsi="宋体"/>
                <w:sz w:val="24"/>
              </w:rPr>
              <w:t>音像制品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eastAsia="zh-CN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实物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件</w:t>
            </w: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其中：作品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件，工具      件，其他    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开放情况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是否免费开放</w:t>
            </w:r>
          </w:p>
        </w:tc>
        <w:tc>
          <w:tcPr>
            <w:tcW w:w="26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             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是否有讲解服务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1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免费开放天数</w:t>
            </w:r>
          </w:p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和参观人次</w:t>
            </w:r>
          </w:p>
        </w:tc>
        <w:tc>
          <w:tcPr>
            <w:tcW w:w="26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1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26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人次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人次</w:t>
            </w:r>
          </w:p>
        </w:tc>
        <w:tc>
          <w:tcPr>
            <w:tcW w:w="24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展览情况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基本展览</w:t>
            </w: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展示内容</w:t>
            </w:r>
          </w:p>
        </w:tc>
        <w:tc>
          <w:tcPr>
            <w:tcW w:w="69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展示形式</w:t>
            </w:r>
          </w:p>
        </w:tc>
        <w:tc>
          <w:tcPr>
            <w:tcW w:w="69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动态展示：操作式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sz w:val="24"/>
                <w:lang w:eastAsia="zh-CN"/>
              </w:rPr>
              <w:t>互动式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>□</w:t>
            </w:r>
          </w:p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静态展示：展柜陈列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场景复原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现代科技</w:t>
            </w:r>
            <w:r>
              <w:rPr>
                <w:rFonts w:hint="eastAsia" w:ascii="宋体" w:hAnsi="宋体"/>
                <w:sz w:val="36"/>
                <w:szCs w:val="36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7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专题展览</w:t>
            </w: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69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70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69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7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69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ind w:firstLine="4080" w:firstLineChars="17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（此栏填写展览名称）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组织、参加非物质文化遗产展示展演传习活动情况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国家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sz w:val="24"/>
              </w:rPr>
              <w:t>省活动</w:t>
            </w:r>
          </w:p>
        </w:tc>
        <w:tc>
          <w:tcPr>
            <w:tcW w:w="283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次      人</w:t>
            </w:r>
          </w:p>
        </w:tc>
        <w:tc>
          <w:tcPr>
            <w:tcW w:w="26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次     人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地市活动</w:t>
            </w:r>
          </w:p>
        </w:tc>
        <w:tc>
          <w:tcPr>
            <w:tcW w:w="283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次      人</w:t>
            </w:r>
          </w:p>
        </w:tc>
        <w:tc>
          <w:tcPr>
            <w:tcW w:w="26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次     人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7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进校园、社区等</w:t>
            </w:r>
          </w:p>
        </w:tc>
        <w:tc>
          <w:tcPr>
            <w:tcW w:w="283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次      人</w:t>
            </w:r>
          </w:p>
        </w:tc>
        <w:tc>
          <w:tcPr>
            <w:tcW w:w="269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次     人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87" w:type="dxa"/>
            <w:gridSpan w:val="1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安全和管理情况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安全及消防是否合格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389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有无制定安全管理等规范管理制度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31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推荐单位意见</w:t>
            </w:r>
          </w:p>
        </w:tc>
        <w:tc>
          <w:tcPr>
            <w:tcW w:w="696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pStyle w:val="8"/>
              <w:spacing w:line="56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pStyle w:val="8"/>
              <w:spacing w:line="560" w:lineRule="exact"/>
              <w:ind w:firstLine="5040" w:firstLineChars="2100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填表人：                  联系电话：</w:t>
      </w:r>
    </w:p>
    <w:p>
      <w:pPr>
        <w:spacing w:line="560" w:lineRule="exac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注：此表由申报单位填写，</w:t>
      </w:r>
      <w:r>
        <w:rPr>
          <w:rFonts w:hint="eastAsia" w:ascii="仿宋" w:hAnsi="仿宋" w:eastAsia="仿宋" w:cs="仿宋"/>
          <w:sz w:val="24"/>
          <w:lang w:eastAsia="zh-CN"/>
        </w:rPr>
        <w:t>双面印制。</w:t>
      </w:r>
    </w:p>
    <w:p>
      <w:pPr>
        <w:spacing w:line="5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由省辖市、省直管县（市）文化</w:t>
      </w:r>
      <w:r>
        <w:rPr>
          <w:rFonts w:hint="eastAsia" w:ascii="仿宋" w:hAnsi="仿宋" w:eastAsia="仿宋" w:cs="仿宋"/>
          <w:sz w:val="24"/>
          <w:lang w:eastAsia="zh-CN"/>
        </w:rPr>
        <w:t>和旅游局或省直主管部门填写推荐意见、加盖公章。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66468"/>
    <w:rsid w:val="7280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4">
    <w:name w:val="Body Text First Indent"/>
    <w:basedOn w:val="5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customStyle="1" w:styleId="8">
    <w:name w:val="_Style 5"/>
    <w:basedOn w:val="1"/>
    <w:qFormat/>
    <w:uiPriority w:val="1"/>
    <w:pPr>
      <w:widowControl/>
      <w:jc w:val="left"/>
    </w:pPr>
    <w:rPr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2020-08-19T10:30:00Z</dcterms:created>
  <dc:creator>408</dc:creator>
  <cp:lastModifiedBy>网站信息发布人员</cp:lastModifiedBy>
  <dcterms:modified xsi:type="dcterms:W3CDTF">2021-05-18T07:53:26Z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4E6F1835F2254415BD118FCBA85A8342</vt:lpwstr>
  </property>
</Properties>
</file>