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Cs w:val="32"/>
        </w:rPr>
      </w:pPr>
      <w:r>
        <w:rPr>
          <w:rFonts w:eastAsia="黑体"/>
          <w:szCs w:val="32"/>
        </w:rPr>
        <w:t>附件4</w:t>
      </w:r>
    </w:p>
    <w:p>
      <w:pPr>
        <w:spacing w:line="560" w:lineRule="exact"/>
        <w:rPr>
          <w:rFonts w:eastAsia="仿宋"/>
        </w:rPr>
      </w:pPr>
    </w:p>
    <w:p>
      <w:pPr>
        <w:spacing w:line="560" w:lineRule="exact"/>
        <w:jc w:val="center"/>
        <w:rPr>
          <w:rFonts w:eastAsia="方正小标宋简体"/>
          <w:b/>
          <w:sz w:val="44"/>
          <w:szCs w:val="44"/>
        </w:rPr>
      </w:pPr>
      <w:r>
        <w:rPr>
          <w:rFonts w:eastAsia="方正小标宋简体"/>
          <w:sz w:val="44"/>
          <w:szCs w:val="44"/>
        </w:rPr>
        <w:t>云南省第五批省级非物质文化遗产代表性项目申报材料要求</w:t>
      </w:r>
    </w:p>
    <w:p>
      <w:pPr>
        <w:pStyle w:val="2"/>
        <w:keepNext w:val="0"/>
        <w:widowControl w:val="0"/>
        <w:adjustRightInd/>
        <w:spacing w:before="0" w:after="0" w:line="560" w:lineRule="exact"/>
        <w:ind w:firstLine="632"/>
        <w:jc w:val="both"/>
        <w:rPr>
          <w:rFonts w:ascii="Times New Roman" w:eastAsia="黑体"/>
          <w:b w:val="0"/>
        </w:rPr>
      </w:pPr>
    </w:p>
    <w:p>
      <w:pPr>
        <w:spacing w:line="560" w:lineRule="exact"/>
        <w:ind w:firstLine="640" w:firstLineChars="200"/>
        <w:rPr>
          <w:rFonts w:eastAsia="方正仿宋_GBK"/>
        </w:rPr>
      </w:pPr>
      <w:r>
        <w:rPr>
          <w:rFonts w:eastAsia="方正仿宋_GBK"/>
        </w:rPr>
        <w:t>申报材料</w:t>
      </w:r>
      <w:r>
        <w:rPr>
          <w:rFonts w:eastAsia="方正仿宋_GBK"/>
          <w:b w:val="0"/>
          <w:bCs w:val="0"/>
          <w:color w:val="000000" w:themeColor="text1"/>
          <w14:textFill>
            <w14:solidFill>
              <w14:schemeClr w14:val="tx1"/>
            </w14:solidFill>
          </w14:textFill>
        </w:rPr>
        <w:t>须按照《云南省文化和旅游厅关于申报云南省第五批省级非物质文化遗产代表性项目的通知》要求，如实填写材料，保证没有知识产权争议，不得有违背诚信要</w:t>
      </w:r>
      <w:r>
        <w:rPr>
          <w:rFonts w:eastAsia="方正仿宋_GBK"/>
        </w:rPr>
        <w:t>求的行为。凡存在弄虚作假等行为的，一经发现查实，取消申报资格；如获立项</w:t>
      </w:r>
      <w:r>
        <w:rPr>
          <w:rFonts w:hint="eastAsia" w:eastAsia="方正仿宋_GBK"/>
          <w:lang w:eastAsia="zh-CN"/>
        </w:rPr>
        <w:t>公布</w:t>
      </w:r>
      <w:r>
        <w:rPr>
          <w:rFonts w:eastAsia="方正仿宋_GBK"/>
        </w:rPr>
        <w:t>即报请省政府撤项并通报批评。</w:t>
      </w:r>
    </w:p>
    <w:p>
      <w:pPr>
        <w:spacing w:line="560" w:lineRule="exact"/>
        <w:ind w:firstLine="640" w:firstLineChars="200"/>
        <w:rPr>
          <w:rFonts w:eastAsia="黑体"/>
          <w:bCs/>
        </w:rPr>
      </w:pPr>
      <w:r>
        <w:rPr>
          <w:rFonts w:eastAsia="黑体"/>
          <w:bCs/>
        </w:rPr>
        <w:t>一、关于申报材料的构成</w:t>
      </w:r>
    </w:p>
    <w:p>
      <w:pPr>
        <w:spacing w:line="560" w:lineRule="exact"/>
        <w:ind w:firstLine="640" w:firstLineChars="200"/>
        <w:rPr>
          <w:rFonts w:eastAsia="方正楷体_GBK"/>
          <w:bCs/>
        </w:rPr>
      </w:pPr>
      <w:r>
        <w:rPr>
          <w:rFonts w:eastAsia="方正楷体_GBK"/>
          <w:bCs/>
        </w:rPr>
        <w:t>（一）必交材料</w:t>
      </w:r>
    </w:p>
    <w:p>
      <w:pPr>
        <w:spacing w:line="560" w:lineRule="exact"/>
        <w:ind w:firstLine="642" w:firstLineChars="200"/>
        <w:rPr>
          <w:rFonts w:eastAsia="方正仿宋_GBK"/>
          <w:b/>
        </w:rPr>
      </w:pPr>
      <w:r>
        <w:rPr>
          <w:rFonts w:eastAsia="方正仿宋_GBK"/>
          <w:b/>
        </w:rPr>
        <w:t>1. 申报材料总目录</w:t>
      </w:r>
    </w:p>
    <w:p>
      <w:pPr>
        <w:widowControl/>
        <w:spacing w:line="560" w:lineRule="exact"/>
        <w:ind w:right="-3" w:rightChars="-1" w:firstLine="640" w:firstLineChars="200"/>
        <w:rPr>
          <w:rFonts w:eastAsia="方正仿宋_GBK"/>
          <w:szCs w:val="32"/>
        </w:rPr>
      </w:pPr>
      <w:r>
        <w:rPr>
          <w:rFonts w:eastAsia="方正仿宋_GBK"/>
          <w:bCs/>
        </w:rPr>
        <w:t>具体格式参照附件6。总目录中“材料名称”</w:t>
      </w:r>
      <w:r>
        <w:rPr>
          <w:rFonts w:eastAsia="方正仿宋_GBK"/>
        </w:rPr>
        <w:t>包括：州（市）级</w:t>
      </w:r>
      <w:r>
        <w:rPr>
          <w:rFonts w:eastAsia="方正仿宋_GBK"/>
          <w:bCs/>
        </w:rPr>
        <w:t>文化和旅游行政部门</w:t>
      </w:r>
      <w:r>
        <w:rPr>
          <w:rFonts w:eastAsia="方正仿宋_GBK"/>
          <w:szCs w:val="32"/>
        </w:rPr>
        <w:t>提交的</w:t>
      </w:r>
      <w:r>
        <w:rPr>
          <w:rFonts w:eastAsia="方正仿宋_GBK"/>
        </w:rPr>
        <w:t>申报报告</w:t>
      </w:r>
      <w:r>
        <w:rPr>
          <w:rFonts w:hint="eastAsia" w:eastAsia="方正仿宋_GBK"/>
        </w:rPr>
        <w:t>、</w:t>
      </w:r>
      <w:r>
        <w:rPr>
          <w:rFonts w:eastAsia="方正仿宋_GBK"/>
          <w:bCs/>
        </w:rPr>
        <w:t>推荐申报项目清单</w:t>
      </w:r>
      <w:r>
        <w:rPr>
          <w:rFonts w:eastAsia="方正仿宋_GBK"/>
        </w:rPr>
        <w:t>、</w:t>
      </w:r>
      <w:r>
        <w:rPr>
          <w:rFonts w:eastAsia="方正仿宋_GBK"/>
          <w:szCs w:val="32"/>
        </w:rPr>
        <w:t>州(市)</w:t>
      </w:r>
      <w:r>
        <w:rPr>
          <w:rFonts w:eastAsia="方正仿宋_GBK"/>
          <w:kern w:val="0"/>
          <w:szCs w:val="32"/>
        </w:rPr>
        <w:t>级人民政府同意申报的文件、</w:t>
      </w:r>
      <w:r>
        <w:rPr>
          <w:rFonts w:eastAsia="方正仿宋_GBK"/>
        </w:rPr>
        <w:t>申报书、</w:t>
      </w:r>
      <w:r>
        <w:rPr>
          <w:rFonts w:eastAsia="方正仿宋_GBK"/>
          <w:kern w:val="0"/>
          <w:szCs w:val="32"/>
        </w:rPr>
        <w:t>调查报告、</w:t>
      </w:r>
      <w:r>
        <w:rPr>
          <w:rFonts w:hint="eastAsia" w:eastAsia="方正仿宋_GBK"/>
          <w:lang w:eastAsia="zh-CN"/>
        </w:rPr>
        <w:t>申报</w:t>
      </w:r>
      <w:r>
        <w:rPr>
          <w:rFonts w:eastAsia="方正仿宋_GBK"/>
        </w:rPr>
        <w:t>照片、申报视频、</w:t>
      </w:r>
      <w:r>
        <w:rPr>
          <w:rFonts w:eastAsia="方正仿宋_GBK"/>
          <w:szCs w:val="32"/>
        </w:rPr>
        <w:t>推荐申报项目已列入州市级非物质文化遗产代表性项目名录文件复印件</w:t>
      </w:r>
      <w:r>
        <w:rPr>
          <w:rFonts w:eastAsia="方正仿宋_GBK"/>
          <w:kern w:val="0"/>
          <w:szCs w:val="32"/>
        </w:rPr>
        <w:t>、</w:t>
      </w:r>
      <w:r>
        <w:rPr>
          <w:rFonts w:eastAsia="方正仿宋_GBK"/>
        </w:rPr>
        <w:t>辅助性资料等。“介质类型”为“纸质”、“DVD光盘”。“数量”包括“份数”与“张数”。材料纸质版</w:t>
      </w:r>
      <w:r>
        <w:rPr>
          <w:rFonts w:eastAsia="方正仿宋_GBK"/>
          <w:szCs w:val="32"/>
        </w:rPr>
        <w:t>以A4纸印制，</w:t>
      </w:r>
      <w:r>
        <w:rPr>
          <w:rFonts w:eastAsia="方正仿宋_GBK"/>
          <w:kern w:val="0"/>
          <w:szCs w:val="32"/>
        </w:rPr>
        <w:t>电子版为Word格式</w:t>
      </w:r>
      <w:r>
        <w:rPr>
          <w:rFonts w:eastAsia="方正仿宋_GBK"/>
          <w:szCs w:val="32"/>
        </w:rPr>
        <w:t>。</w:t>
      </w:r>
    </w:p>
    <w:p>
      <w:pPr>
        <w:spacing w:line="560" w:lineRule="exact"/>
        <w:ind w:firstLine="642" w:firstLineChars="200"/>
        <w:rPr>
          <w:rFonts w:eastAsia="方正仿宋_GBK"/>
          <w:b/>
          <w:bCs/>
        </w:rPr>
      </w:pPr>
      <w:r>
        <w:rPr>
          <w:rFonts w:hint="eastAsia" w:eastAsia="方正仿宋_GBK"/>
          <w:b/>
          <w:bCs/>
          <w:lang w:val="en-US" w:eastAsia="zh-CN"/>
        </w:rPr>
        <w:t>2</w:t>
      </w:r>
      <w:r>
        <w:rPr>
          <w:rFonts w:eastAsia="方正仿宋_GBK"/>
          <w:b/>
          <w:bCs/>
        </w:rPr>
        <w:t>. 相关文件材料</w:t>
      </w:r>
    </w:p>
    <w:p>
      <w:pPr>
        <w:widowControl/>
        <w:spacing w:line="560" w:lineRule="exact"/>
        <w:ind w:right="-3" w:rightChars="-1" w:firstLine="640" w:firstLineChars="200"/>
        <w:rPr>
          <w:rFonts w:eastAsia="方正仿宋_GBK"/>
          <w:bCs/>
        </w:rPr>
      </w:pPr>
      <w:r>
        <w:rPr>
          <w:rFonts w:eastAsia="方正仿宋_GBK"/>
          <w:bCs/>
        </w:rPr>
        <w:t>相关文件材料包括：州(市)级文化和旅游行政部门出具的推荐申报第五批省级非物质文化遗产代表性项目报告，对推荐申报工作总体情况进行说明，并附推荐申报项目清单</w:t>
      </w:r>
      <w:r>
        <w:rPr>
          <w:rFonts w:hint="eastAsia" w:eastAsia="方正仿宋_GBK"/>
          <w:bCs/>
        </w:rPr>
        <w:t>（</w:t>
      </w:r>
      <w:r>
        <w:rPr>
          <w:rFonts w:eastAsia="方正仿宋_GBK"/>
          <w:bCs/>
        </w:rPr>
        <w:t>附件1</w:t>
      </w:r>
      <w:r>
        <w:rPr>
          <w:rFonts w:hint="eastAsia" w:eastAsia="方正仿宋_GBK"/>
          <w:bCs/>
        </w:rPr>
        <w:t>）</w:t>
      </w:r>
      <w:r>
        <w:rPr>
          <w:rFonts w:eastAsia="方正仿宋_GBK"/>
          <w:bCs/>
        </w:rPr>
        <w:t>；州(市)级人民政府同意申报的文件；推荐申报项目已列入州(市)级非物质文化遗产代表性项目名录文件复印件。</w:t>
      </w:r>
    </w:p>
    <w:p>
      <w:pPr>
        <w:widowControl/>
        <w:spacing w:line="560" w:lineRule="exact"/>
        <w:ind w:right="-3" w:rightChars="-1" w:firstLine="642" w:firstLineChars="200"/>
        <w:rPr>
          <w:rFonts w:eastAsia="方正仿宋_GBK"/>
          <w:b/>
        </w:rPr>
      </w:pPr>
      <w:r>
        <w:rPr>
          <w:rFonts w:hint="eastAsia" w:eastAsia="方正仿宋_GBK"/>
          <w:b/>
          <w:lang w:val="en-US" w:eastAsia="zh-CN"/>
        </w:rPr>
        <w:t>3</w:t>
      </w:r>
      <w:r>
        <w:rPr>
          <w:rFonts w:eastAsia="方正仿宋_GBK"/>
          <w:b/>
        </w:rPr>
        <w:t>. 申报书</w:t>
      </w:r>
    </w:p>
    <w:p>
      <w:pPr>
        <w:widowControl/>
        <w:spacing w:line="560" w:lineRule="exact"/>
        <w:ind w:right="-3" w:rightChars="-1" w:firstLine="640" w:firstLineChars="200"/>
        <w:rPr>
          <w:rFonts w:eastAsia="方正仿宋_GBK"/>
          <w:bCs/>
        </w:rPr>
      </w:pPr>
      <w:r>
        <w:rPr>
          <w:rFonts w:eastAsia="方正仿宋_GBK"/>
          <w:bCs/>
        </w:rPr>
        <w:t>具体格式参照附件2。严格按照推荐申报书的内容、格式、字数要求填写，内容充实，表达准确，项目简介简明扼要，重点突出。材料纸质版以A4纸印制，电子版为Word格式和盖章（签字）PDF格式。</w:t>
      </w:r>
    </w:p>
    <w:p>
      <w:pPr>
        <w:spacing w:line="560" w:lineRule="exact"/>
        <w:ind w:firstLine="642" w:firstLineChars="200"/>
        <w:rPr>
          <w:rFonts w:eastAsia="方正仿宋_GBK"/>
          <w:b/>
        </w:rPr>
      </w:pPr>
      <w:r>
        <w:rPr>
          <w:rFonts w:hint="eastAsia" w:eastAsia="方正仿宋_GBK"/>
          <w:b/>
          <w:lang w:val="en-US" w:eastAsia="zh-CN"/>
        </w:rPr>
        <w:t>4</w:t>
      </w:r>
      <w:r>
        <w:rPr>
          <w:rFonts w:eastAsia="方正仿宋_GBK"/>
          <w:b/>
        </w:rPr>
        <w:t>. 调查报告</w:t>
      </w:r>
    </w:p>
    <w:p>
      <w:pPr>
        <w:spacing w:line="560" w:lineRule="exact"/>
        <w:ind w:firstLine="640" w:firstLineChars="200"/>
        <w:rPr>
          <w:rFonts w:eastAsia="方正仿宋_GBK"/>
          <w:bCs/>
        </w:rPr>
      </w:pPr>
      <w:r>
        <w:rPr>
          <w:rFonts w:eastAsia="方正仿宋_GBK"/>
          <w:bCs/>
        </w:rPr>
        <w:t>内容全面，调查深入，语言准确精炼。材料纸质版以A4纸印制，电子版为Word格式。</w:t>
      </w:r>
    </w:p>
    <w:p>
      <w:pPr>
        <w:spacing w:line="560" w:lineRule="exact"/>
        <w:ind w:firstLine="642" w:firstLineChars="200"/>
        <w:rPr>
          <w:rFonts w:eastAsia="方正仿宋_GBK"/>
          <w:b/>
          <w:bCs/>
        </w:rPr>
      </w:pPr>
      <w:r>
        <w:rPr>
          <w:rFonts w:hint="eastAsia" w:eastAsia="方正仿宋_GBK"/>
          <w:b/>
          <w:bCs/>
          <w:lang w:val="en-US" w:eastAsia="zh-CN"/>
        </w:rPr>
        <w:t>5.申报</w:t>
      </w:r>
      <w:r>
        <w:rPr>
          <w:rFonts w:eastAsia="方正仿宋_GBK"/>
          <w:b/>
          <w:bCs/>
        </w:rPr>
        <w:t>照片</w:t>
      </w:r>
    </w:p>
    <w:p>
      <w:pPr>
        <w:widowControl/>
        <w:spacing w:line="560" w:lineRule="exact"/>
        <w:ind w:right="-3" w:rightChars="-1" w:firstLine="640" w:firstLineChars="200"/>
        <w:rPr>
          <w:rFonts w:eastAsia="方正仿宋_GBK"/>
          <w:bCs/>
        </w:rPr>
      </w:pPr>
      <w:r>
        <w:rPr>
          <w:rFonts w:eastAsia="方正仿宋_GBK"/>
          <w:bCs/>
        </w:rPr>
        <w:t>具体格式参照附件3。能够充分展示该项目代表性的照片，并达到技术要求。</w:t>
      </w:r>
      <w:r>
        <w:rPr>
          <w:rFonts w:eastAsia="方正仿宋_GBK"/>
          <w:bCs/>
          <w:highlight w:val="none"/>
        </w:rPr>
        <w:t>材料纸质版以A4纸印制，电子</w:t>
      </w:r>
      <w:r>
        <w:rPr>
          <w:rFonts w:eastAsia="方正仿宋_GBK"/>
          <w:bCs/>
        </w:rPr>
        <w:t>版为JPEG格式。</w:t>
      </w:r>
    </w:p>
    <w:p>
      <w:pPr>
        <w:widowControl/>
        <w:spacing w:line="560" w:lineRule="exact"/>
        <w:ind w:right="-3" w:rightChars="-1" w:firstLine="640" w:firstLineChars="200"/>
        <w:rPr>
          <w:rFonts w:eastAsia="方正仿宋_GBK"/>
          <w:bCs/>
        </w:rPr>
      </w:pPr>
      <w:r>
        <w:rPr>
          <w:rFonts w:eastAsia="方正仿宋_GBK"/>
          <w:bCs/>
        </w:rPr>
        <w:t>（1）数量。10张有代表性的反映该遗产项目主要内容、价值和特点的近期照片。</w:t>
      </w:r>
    </w:p>
    <w:p>
      <w:pPr>
        <w:widowControl/>
        <w:spacing w:line="560" w:lineRule="exact"/>
        <w:ind w:right="-3" w:rightChars="-1" w:firstLine="640" w:firstLineChars="200"/>
        <w:rPr>
          <w:rFonts w:eastAsia="方正仿宋_GBK"/>
          <w:bCs/>
        </w:rPr>
      </w:pPr>
      <w:r>
        <w:rPr>
          <w:rFonts w:eastAsia="方正仿宋_GBK"/>
          <w:bCs/>
        </w:rPr>
        <w:t>（2）技术要求。横向分辨率1800以上，JPEG格式，6寸数码彩色照片，大小在5M以内。</w:t>
      </w:r>
    </w:p>
    <w:p>
      <w:pPr>
        <w:widowControl/>
        <w:spacing w:line="560" w:lineRule="exact"/>
        <w:ind w:right="-3" w:rightChars="-1" w:firstLine="640" w:firstLineChars="200"/>
        <w:rPr>
          <w:rFonts w:eastAsia="方正仿宋_GBK"/>
          <w:bCs/>
        </w:rPr>
      </w:pPr>
      <w:r>
        <w:rPr>
          <w:rFonts w:eastAsia="方正仿宋_GBK"/>
          <w:bCs/>
        </w:rPr>
        <w:t>（3）相关说明。每张照片附拍摄时间、地点、拍摄者、相关人员、画面内容等说明，150字以内。</w:t>
      </w:r>
    </w:p>
    <w:p>
      <w:pPr>
        <w:spacing w:line="560" w:lineRule="exact"/>
        <w:ind w:firstLine="642" w:firstLineChars="200"/>
        <w:rPr>
          <w:rFonts w:eastAsia="方正仿宋_GBK"/>
          <w:b/>
          <w:bCs/>
        </w:rPr>
      </w:pPr>
      <w:r>
        <w:rPr>
          <w:rFonts w:hint="eastAsia" w:eastAsia="方正仿宋_GBK"/>
          <w:b/>
          <w:bCs/>
          <w:lang w:val="en-US" w:eastAsia="zh-CN"/>
        </w:rPr>
        <w:t>6</w:t>
      </w:r>
      <w:r>
        <w:rPr>
          <w:rFonts w:eastAsia="方正仿宋_GBK"/>
          <w:b/>
          <w:bCs/>
        </w:rPr>
        <w:t>. 申报视频</w:t>
      </w:r>
    </w:p>
    <w:p>
      <w:pPr>
        <w:spacing w:line="560" w:lineRule="exact"/>
        <w:ind w:firstLine="640" w:firstLineChars="200"/>
        <w:rPr>
          <w:rFonts w:eastAsia="方正仿宋_GBK"/>
          <w:bCs/>
        </w:rPr>
      </w:pPr>
      <w:r>
        <w:rPr>
          <w:rFonts w:eastAsia="方正仿宋_GBK"/>
          <w:bCs/>
        </w:rPr>
        <w:t>将项目最核心、最重要的特征与价值、最关键的内容与环节介绍清楚，并达到技术要求。</w:t>
      </w:r>
    </w:p>
    <w:p>
      <w:pPr>
        <w:widowControl/>
        <w:spacing w:line="560" w:lineRule="exact"/>
        <w:ind w:right="-3" w:rightChars="-1" w:firstLine="640" w:firstLineChars="200"/>
        <w:rPr>
          <w:rFonts w:eastAsia="方正仿宋_GBK"/>
          <w:bCs/>
        </w:rPr>
      </w:pPr>
      <w:r>
        <w:rPr>
          <w:rFonts w:eastAsia="方正仿宋_GBK"/>
          <w:bCs/>
        </w:rPr>
        <w:t>（1）技术要求。MP4/AVI/MPEG/MOV格式，5—7分钟，大小不超过300M，分辨率不低于1080P。</w:t>
      </w:r>
    </w:p>
    <w:p>
      <w:pPr>
        <w:widowControl/>
        <w:spacing w:line="560" w:lineRule="exact"/>
        <w:ind w:right="-3" w:rightChars="-1" w:firstLine="640" w:firstLineChars="200"/>
        <w:rPr>
          <w:rFonts w:eastAsia="方正仿宋_GBK"/>
          <w:bCs/>
        </w:rPr>
      </w:pPr>
      <w:r>
        <w:rPr>
          <w:rFonts w:eastAsia="方正仿宋_GBK"/>
          <w:bCs/>
        </w:rPr>
        <w:t>（2）内容要求。应是专为项目申报制作的录像，不</w:t>
      </w:r>
      <w:r>
        <w:rPr>
          <w:rFonts w:hint="eastAsia" w:eastAsia="方正仿宋_GBK"/>
          <w:bCs/>
          <w:lang w:eastAsia="zh-CN"/>
        </w:rPr>
        <w:t>接受其他</w:t>
      </w:r>
      <w:r>
        <w:rPr>
          <w:rFonts w:eastAsia="方正仿宋_GBK"/>
          <w:bCs/>
        </w:rPr>
        <w:t>宣传片之类的视频资料。</w:t>
      </w:r>
      <w:r>
        <w:rPr>
          <w:rFonts w:hint="eastAsia" w:eastAsia="方正仿宋_GBK"/>
          <w:bCs/>
          <w:lang w:eastAsia="zh-CN"/>
        </w:rPr>
        <w:t>申报视频要求</w:t>
      </w:r>
      <w:bookmarkStart w:id="0" w:name="_GoBack"/>
      <w:bookmarkEnd w:id="0"/>
      <w:r>
        <w:rPr>
          <w:rFonts w:eastAsia="方正仿宋_GBK"/>
          <w:bCs/>
        </w:rPr>
        <w:t>配有普通话解说词，并配以中文字幕。</w:t>
      </w:r>
    </w:p>
    <w:p>
      <w:pPr>
        <w:spacing w:line="560" w:lineRule="exact"/>
        <w:ind w:firstLine="640" w:firstLineChars="200"/>
        <w:rPr>
          <w:rFonts w:eastAsia="方正楷体_GBK"/>
          <w:bCs/>
        </w:rPr>
      </w:pPr>
      <w:r>
        <w:rPr>
          <w:rFonts w:eastAsia="方正楷体_GBK"/>
          <w:bCs/>
        </w:rPr>
        <w:t>（二）选交材料</w:t>
      </w:r>
    </w:p>
    <w:p>
      <w:pPr>
        <w:spacing w:line="560" w:lineRule="exact"/>
        <w:ind w:firstLine="640" w:firstLineChars="200"/>
        <w:rPr>
          <w:rFonts w:eastAsia="方正仿宋_GBK"/>
          <w:bCs/>
        </w:rPr>
      </w:pPr>
      <w:r>
        <w:rPr>
          <w:rFonts w:eastAsia="方正仿宋_GBK"/>
          <w:bCs/>
        </w:rPr>
        <w:t>关于该遗产项目的补充信息，书籍、文章、录音、录像资料，辅助图片，以及其它辅助性资料。</w:t>
      </w:r>
    </w:p>
    <w:p>
      <w:pPr>
        <w:spacing w:line="560" w:lineRule="exact"/>
        <w:ind w:firstLine="640" w:firstLineChars="200"/>
        <w:rPr>
          <w:rFonts w:eastAsia="黑体"/>
          <w:bCs/>
        </w:rPr>
      </w:pPr>
      <w:r>
        <w:rPr>
          <w:rFonts w:eastAsia="黑体"/>
          <w:bCs/>
        </w:rPr>
        <w:t>二、关于申报材料的装订</w:t>
      </w:r>
    </w:p>
    <w:p>
      <w:pPr>
        <w:widowControl/>
        <w:spacing w:line="560" w:lineRule="exact"/>
        <w:ind w:right="-3" w:rightChars="-1" w:firstLine="640" w:firstLineChars="200"/>
        <w:rPr>
          <w:rFonts w:eastAsia="方正仿宋_GBK"/>
          <w:bCs/>
        </w:rPr>
      </w:pPr>
      <w:r>
        <w:rPr>
          <w:rFonts w:eastAsia="方正仿宋_GBK"/>
          <w:bCs/>
        </w:rPr>
        <w:t>（一）每个项目的申报材料总目录与相关文件材料统一装订成册；申报书统一装订成册、调查报告统一装订成册。以上材料电子版刻成一个光盘，盘中建立“申报书”“调查报告”“申报材料总目录与相关文件材料”三个文件夹。每个申报项目的代表性照片和辅助性照片统一装订成册，两类照片电子版刻成一个光盘，盘中建立“代表性照片”和“辅助性照片”两个文件夹。每个项目的申报视频单独刻盘。其他辅助性资料，酌情装订</w:t>
      </w:r>
      <w:r>
        <w:rPr>
          <w:rFonts w:hint="eastAsia" w:eastAsia="方正仿宋_GBK"/>
          <w:bCs/>
        </w:rPr>
        <w:t>，</w:t>
      </w:r>
      <w:r>
        <w:rPr>
          <w:rFonts w:eastAsia="方正仿宋_GBK"/>
          <w:bCs/>
        </w:rPr>
        <w:t>电子刻盘。每个光盘上须标明“州市名称、项目类别、名称、内容”。</w:t>
      </w:r>
    </w:p>
    <w:p>
      <w:pPr>
        <w:pStyle w:val="3"/>
        <w:spacing w:line="560" w:lineRule="exact"/>
        <w:rPr>
          <w:rFonts w:eastAsia="方正仿宋_GBK"/>
          <w:bCs/>
        </w:rPr>
      </w:pPr>
      <w:r>
        <w:rPr>
          <w:rFonts w:eastAsia="方正仿宋_GBK"/>
          <w:bCs/>
        </w:rPr>
        <w:t>（二）所有申报材料须一式三份分别装入纸质档案盒，并在档案盒盒面及盒脊注明州（市）、项目类别、项目名称。</w:t>
      </w:r>
    </w:p>
    <w:p>
      <w:pPr>
        <w:pStyle w:val="3"/>
        <w:spacing w:line="560" w:lineRule="exact"/>
        <w:rPr>
          <w:rFonts w:eastAsia="方正仿宋_GBK"/>
          <w:bCs/>
        </w:rPr>
      </w:pPr>
      <w:r>
        <w:rPr>
          <w:rFonts w:eastAsia="方正仿宋_GBK"/>
          <w:bCs/>
        </w:rPr>
        <w:t>（三）所有申报材料用于评审和归档，不再退还。</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2</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87"/>
    <w:rsid w:val="00070138"/>
    <w:rsid w:val="00091681"/>
    <w:rsid w:val="000D04C5"/>
    <w:rsid w:val="000D58F8"/>
    <w:rsid w:val="000E2715"/>
    <w:rsid w:val="000E5C1F"/>
    <w:rsid w:val="000E6FEC"/>
    <w:rsid w:val="000F3F60"/>
    <w:rsid w:val="00113B47"/>
    <w:rsid w:val="00132738"/>
    <w:rsid w:val="001639C5"/>
    <w:rsid w:val="001776C4"/>
    <w:rsid w:val="00180C0B"/>
    <w:rsid w:val="00183CCB"/>
    <w:rsid w:val="001A6D42"/>
    <w:rsid w:val="001D2A90"/>
    <w:rsid w:val="00201435"/>
    <w:rsid w:val="00216394"/>
    <w:rsid w:val="002551DB"/>
    <w:rsid w:val="00272E82"/>
    <w:rsid w:val="002811F7"/>
    <w:rsid w:val="00294295"/>
    <w:rsid w:val="002A5D06"/>
    <w:rsid w:val="002E0515"/>
    <w:rsid w:val="002F42A2"/>
    <w:rsid w:val="003137DC"/>
    <w:rsid w:val="00350AC8"/>
    <w:rsid w:val="00391D4B"/>
    <w:rsid w:val="003A6BEA"/>
    <w:rsid w:val="003D3895"/>
    <w:rsid w:val="003F1A00"/>
    <w:rsid w:val="003F3409"/>
    <w:rsid w:val="00403A98"/>
    <w:rsid w:val="004D58B8"/>
    <w:rsid w:val="004E4235"/>
    <w:rsid w:val="004F0EE5"/>
    <w:rsid w:val="004F67F3"/>
    <w:rsid w:val="00520DCA"/>
    <w:rsid w:val="005233DF"/>
    <w:rsid w:val="0052725A"/>
    <w:rsid w:val="0055218E"/>
    <w:rsid w:val="005535DD"/>
    <w:rsid w:val="005657ED"/>
    <w:rsid w:val="005B079D"/>
    <w:rsid w:val="005C42B4"/>
    <w:rsid w:val="005E6A87"/>
    <w:rsid w:val="005F773C"/>
    <w:rsid w:val="00642DA2"/>
    <w:rsid w:val="006564D4"/>
    <w:rsid w:val="00675140"/>
    <w:rsid w:val="006E1AF9"/>
    <w:rsid w:val="006F7DA4"/>
    <w:rsid w:val="00717EE5"/>
    <w:rsid w:val="00727754"/>
    <w:rsid w:val="00762C5B"/>
    <w:rsid w:val="00786EDC"/>
    <w:rsid w:val="007E15BD"/>
    <w:rsid w:val="007E30C3"/>
    <w:rsid w:val="007F2005"/>
    <w:rsid w:val="008072E2"/>
    <w:rsid w:val="00816AFF"/>
    <w:rsid w:val="0083220C"/>
    <w:rsid w:val="008707C4"/>
    <w:rsid w:val="00891A30"/>
    <w:rsid w:val="008A5C12"/>
    <w:rsid w:val="008B07CB"/>
    <w:rsid w:val="008B4ED7"/>
    <w:rsid w:val="008C17A2"/>
    <w:rsid w:val="008D497C"/>
    <w:rsid w:val="008D5050"/>
    <w:rsid w:val="008F1A61"/>
    <w:rsid w:val="00900D2D"/>
    <w:rsid w:val="00903BF1"/>
    <w:rsid w:val="00912B33"/>
    <w:rsid w:val="00926B75"/>
    <w:rsid w:val="00943257"/>
    <w:rsid w:val="00944BA3"/>
    <w:rsid w:val="00950040"/>
    <w:rsid w:val="00962E68"/>
    <w:rsid w:val="00971A5B"/>
    <w:rsid w:val="0099459D"/>
    <w:rsid w:val="009F4961"/>
    <w:rsid w:val="00A06F9A"/>
    <w:rsid w:val="00A318D6"/>
    <w:rsid w:val="00A57A58"/>
    <w:rsid w:val="00A922D0"/>
    <w:rsid w:val="00AE5DC3"/>
    <w:rsid w:val="00AF6F76"/>
    <w:rsid w:val="00B27DEF"/>
    <w:rsid w:val="00B44049"/>
    <w:rsid w:val="00B463C3"/>
    <w:rsid w:val="00B50E62"/>
    <w:rsid w:val="00B61272"/>
    <w:rsid w:val="00B90AC3"/>
    <w:rsid w:val="00BB1CA7"/>
    <w:rsid w:val="00BB7615"/>
    <w:rsid w:val="00C117FB"/>
    <w:rsid w:val="00C21BD3"/>
    <w:rsid w:val="00C250C9"/>
    <w:rsid w:val="00C5293C"/>
    <w:rsid w:val="00C83E7D"/>
    <w:rsid w:val="00C9680F"/>
    <w:rsid w:val="00CB44EE"/>
    <w:rsid w:val="00D13EDE"/>
    <w:rsid w:val="00D17B99"/>
    <w:rsid w:val="00D367C7"/>
    <w:rsid w:val="00D7585D"/>
    <w:rsid w:val="00D840CF"/>
    <w:rsid w:val="00DA5169"/>
    <w:rsid w:val="00DB1933"/>
    <w:rsid w:val="00DB7361"/>
    <w:rsid w:val="00DC2E2D"/>
    <w:rsid w:val="00DE2B7A"/>
    <w:rsid w:val="00DF0F8B"/>
    <w:rsid w:val="00DF2F9F"/>
    <w:rsid w:val="00E07595"/>
    <w:rsid w:val="00E07955"/>
    <w:rsid w:val="00E21215"/>
    <w:rsid w:val="00E553FE"/>
    <w:rsid w:val="00E8585F"/>
    <w:rsid w:val="00EA75DF"/>
    <w:rsid w:val="00EA7AC8"/>
    <w:rsid w:val="00EC3260"/>
    <w:rsid w:val="00EC79A2"/>
    <w:rsid w:val="00F21D59"/>
    <w:rsid w:val="00F526FD"/>
    <w:rsid w:val="00F664B6"/>
    <w:rsid w:val="00F86A3D"/>
    <w:rsid w:val="00F90933"/>
    <w:rsid w:val="00FA3F2A"/>
    <w:rsid w:val="00FB274D"/>
    <w:rsid w:val="00FE70B5"/>
    <w:rsid w:val="26D63D91"/>
    <w:rsid w:val="27667553"/>
    <w:rsid w:val="659FC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qFormat/>
    <w:uiPriority w:val="0"/>
    <w:pPr>
      <w:keepNext/>
      <w:widowControl/>
      <w:adjustRightInd w:val="0"/>
      <w:spacing w:before="280" w:after="60" w:line="360" w:lineRule="auto"/>
      <w:ind w:firstLine="640" w:firstLineChars="200"/>
      <w:jc w:val="center"/>
      <w:textAlignment w:val="baseline"/>
      <w:outlineLvl w:val="0"/>
    </w:pPr>
    <w:rPr>
      <w:rFonts w:ascii="仿宋_GB2312" w:eastAsia="仿宋_GB2312"/>
      <w:b/>
      <w:bCs/>
      <w:spacing w:val="-2"/>
      <w:kern w:val="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eastAsia="仿宋_GB2312"/>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link w:val="6"/>
    <w:qFormat/>
    <w:uiPriority w:val="0"/>
    <w:rPr>
      <w:rFonts w:eastAsia="方正仿宋简体"/>
      <w:kern w:val="2"/>
      <w:sz w:val="18"/>
      <w:szCs w:val="18"/>
    </w:rPr>
  </w:style>
  <w:style w:type="character" w:customStyle="1" w:styleId="11">
    <w:name w:val="页脚 字符"/>
    <w:link w:val="5"/>
    <w:qFormat/>
    <w:uiPriority w:val="0"/>
    <w:rPr>
      <w:rFonts w:eastAsia="方正仿宋简体"/>
      <w:kern w:val="2"/>
      <w:sz w:val="18"/>
      <w:szCs w:val="18"/>
    </w:rPr>
  </w:style>
  <w:style w:type="character" w:customStyle="1" w:styleId="12">
    <w:name w:val="批注框文本 字符"/>
    <w:link w:val="4"/>
    <w:qFormat/>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文化馆保护部</Company>
  <Pages>3</Pages>
  <Words>215</Words>
  <Characters>1229</Characters>
  <Lines>10</Lines>
  <Paragraphs>2</Paragraphs>
  <TotalTime>12</TotalTime>
  <ScaleCrop>false</ScaleCrop>
  <LinksUpToDate>false</LinksUpToDate>
  <CharactersWithSpaces>1442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2021-09-25T01:47:00Z</dcterms:created>
  <dc:creator>王晓亮</dc:creator>
  <cp:lastModifiedBy>kylin</cp:lastModifiedBy>
  <dcterms:modified xsi:type="dcterms:W3CDTF">2021-11-25T18:03:06Z</dcterms:modified>
  <dc:title>附件2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