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color w:val="auto"/>
          <w:sz w:val="32"/>
          <w:szCs w:val="32"/>
        </w:rPr>
      </w:pPr>
      <w:bookmarkStart w:id="0" w:name="_GoBack"/>
      <w:bookmarkEnd w:id="0"/>
      <w:r>
        <w:rPr>
          <w:rFonts w:hint="eastAsia" w:ascii="黑体" w:hAnsi="黑体" w:eastAsia="黑体"/>
          <w:color w:val="auto"/>
          <w:sz w:val="32"/>
          <w:szCs w:val="32"/>
        </w:rPr>
        <w:t>附件2</w:t>
      </w:r>
    </w:p>
    <w:p>
      <w:pPr>
        <w:keepNext w:val="0"/>
        <w:keepLines w:val="0"/>
        <w:pageBreakBefore w:val="0"/>
        <w:widowControl w:val="0"/>
        <w:tabs>
          <w:tab w:val="left" w:leader="underscore" w:pos="2100"/>
        </w:tabs>
        <w:kinsoku/>
        <w:wordWrap/>
        <w:overflowPunct/>
        <w:topLinePunct w:val="0"/>
        <w:autoSpaceDE/>
        <w:autoSpaceDN/>
        <w:bidi w:val="0"/>
        <w:adjustRightInd w:val="0"/>
        <w:snapToGrid w:val="0"/>
        <w:spacing w:line="560" w:lineRule="exact"/>
        <w:jc w:val="righ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项目代码：</w:t>
      </w:r>
      <w:r>
        <w:rPr>
          <w:rFonts w:hint="eastAsia" w:ascii="仿宋_GB2312" w:eastAsia="仿宋_GB2312"/>
          <w:color w:val="auto"/>
          <w:sz w:val="32"/>
          <w:szCs w:val="32"/>
          <w:lang w:val="en-US" w:eastAsia="zh-CN"/>
        </w:rPr>
        <w:tab/>
      </w:r>
    </w:p>
    <w:p>
      <w:pPr>
        <w:adjustRightInd w:val="0"/>
        <w:snapToGrid w:val="0"/>
        <w:spacing w:line="560" w:lineRule="exact"/>
        <w:rPr>
          <w:rFonts w:ascii="仿宋_GB2312"/>
          <w:color w:val="auto"/>
          <w:sz w:val="28"/>
          <w:szCs w:val="36"/>
          <w:u w:val="single"/>
        </w:rPr>
      </w:pPr>
    </w:p>
    <w:p>
      <w:pPr>
        <w:adjustRightInd w:val="0"/>
        <w:snapToGrid w:val="0"/>
        <w:spacing w:line="560" w:lineRule="exact"/>
        <w:rPr>
          <w:rFonts w:ascii="仿宋_GB2312"/>
          <w:color w:val="auto"/>
          <w:sz w:val="28"/>
          <w:szCs w:val="36"/>
          <w:u w:val="single"/>
        </w:rPr>
      </w:pPr>
    </w:p>
    <w:p>
      <w:pPr>
        <w:adjustRightInd w:val="0"/>
        <w:snapToGrid w:val="0"/>
        <w:spacing w:line="560" w:lineRule="exact"/>
        <w:rPr>
          <w:rFonts w:ascii="仿宋_GB2312"/>
          <w:color w:val="auto"/>
          <w:sz w:val="28"/>
          <w:szCs w:val="36"/>
          <w:u w:val="single"/>
        </w:rPr>
      </w:pPr>
    </w:p>
    <w:p>
      <w:pPr>
        <w:adjustRightInd w:val="0"/>
        <w:snapToGrid w:val="0"/>
        <w:spacing w:line="560" w:lineRule="exact"/>
        <w:jc w:val="center"/>
        <w:rPr>
          <w:rFonts w:ascii="仿宋_GB2312" w:eastAsia="方正小标宋简体"/>
          <w:bCs/>
          <w:color w:val="auto"/>
          <w:sz w:val="36"/>
          <w:szCs w:val="36"/>
        </w:rPr>
      </w:pPr>
    </w:p>
    <w:p>
      <w:pPr>
        <w:adjustRightInd w:val="0"/>
        <w:snapToGrid w:val="0"/>
        <w:spacing w:line="560" w:lineRule="exact"/>
        <w:jc w:val="center"/>
        <w:rPr>
          <w:rFonts w:hint="eastAsia" w:ascii="方正小标宋_GBK" w:hAnsi="方正小标宋_GBK" w:eastAsia="方正小标宋_GBK" w:cs="方正小标宋_GBK"/>
          <w:bCs/>
          <w:color w:val="auto"/>
          <w:sz w:val="44"/>
          <w:szCs w:val="36"/>
        </w:rPr>
      </w:pPr>
      <w:r>
        <w:rPr>
          <w:rFonts w:hint="eastAsia" w:ascii="方正小标宋_GBK" w:hAnsi="方正小标宋_GBK" w:eastAsia="方正小标宋_GBK" w:cs="方正小标宋_GBK"/>
          <w:bCs/>
          <w:color w:val="auto"/>
          <w:sz w:val="44"/>
          <w:szCs w:val="36"/>
          <w:lang w:eastAsia="zh-CN"/>
        </w:rPr>
        <w:t>自治区级</w:t>
      </w:r>
      <w:r>
        <w:rPr>
          <w:rFonts w:hint="eastAsia" w:ascii="方正小标宋_GBK" w:hAnsi="方正小标宋_GBK" w:eastAsia="方正小标宋_GBK" w:cs="方正小标宋_GBK"/>
          <w:bCs/>
          <w:color w:val="auto"/>
          <w:sz w:val="44"/>
          <w:szCs w:val="36"/>
        </w:rPr>
        <w:t>非物质文化遗产代表性项目</w:t>
      </w:r>
    </w:p>
    <w:p>
      <w:pPr>
        <w:adjustRightInd w:val="0"/>
        <w:snapToGrid w:val="0"/>
        <w:spacing w:line="560" w:lineRule="exact"/>
        <w:jc w:val="center"/>
        <w:rPr>
          <w:rFonts w:hint="eastAsia" w:ascii="方正小标宋_GBK" w:hAnsi="方正小标宋_GBK" w:eastAsia="方正小标宋_GBK" w:cs="方正小标宋_GBK"/>
          <w:bCs/>
          <w:color w:val="auto"/>
          <w:sz w:val="44"/>
          <w:szCs w:val="36"/>
        </w:rPr>
      </w:pPr>
      <w:r>
        <w:rPr>
          <w:rFonts w:hint="eastAsia" w:ascii="方正小标宋_GBK" w:hAnsi="方正小标宋_GBK" w:eastAsia="方正小标宋_GBK" w:cs="方正小标宋_GBK"/>
          <w:bCs/>
          <w:color w:val="auto"/>
          <w:sz w:val="44"/>
          <w:szCs w:val="36"/>
        </w:rPr>
        <w:t>推荐申报书</w:t>
      </w:r>
    </w:p>
    <w:p>
      <w:pPr>
        <w:adjustRightInd w:val="0"/>
        <w:snapToGrid w:val="0"/>
        <w:spacing w:line="560" w:lineRule="exact"/>
        <w:jc w:val="center"/>
        <w:rPr>
          <w:rFonts w:ascii="楷体" w:hAnsi="楷体" w:eastAsia="楷体"/>
          <w:bCs/>
          <w:color w:val="auto"/>
          <w:sz w:val="36"/>
          <w:szCs w:val="36"/>
        </w:rPr>
      </w:pPr>
    </w:p>
    <w:p>
      <w:pPr>
        <w:adjustRightInd w:val="0"/>
        <w:snapToGrid w:val="0"/>
        <w:spacing w:line="560" w:lineRule="exact"/>
        <w:jc w:val="center"/>
        <w:rPr>
          <w:rFonts w:ascii="楷体" w:hAnsi="楷体" w:eastAsia="楷体"/>
          <w:bCs/>
          <w:color w:val="auto"/>
          <w:sz w:val="36"/>
          <w:szCs w:val="36"/>
        </w:rPr>
      </w:pPr>
    </w:p>
    <w:p>
      <w:pPr>
        <w:adjustRightInd w:val="0"/>
        <w:snapToGrid w:val="0"/>
        <w:spacing w:line="560" w:lineRule="exact"/>
        <w:jc w:val="center"/>
        <w:rPr>
          <w:rFonts w:ascii="楷体" w:hAnsi="楷体" w:eastAsia="楷体"/>
          <w:bCs/>
          <w:color w:val="auto"/>
          <w:sz w:val="36"/>
          <w:szCs w:val="36"/>
        </w:rPr>
      </w:pPr>
    </w:p>
    <w:p>
      <w:pPr>
        <w:adjustRightInd w:val="0"/>
        <w:snapToGrid w:val="0"/>
        <w:spacing w:line="560" w:lineRule="exact"/>
        <w:jc w:val="center"/>
        <w:rPr>
          <w:rFonts w:ascii="仿宋_GB2312" w:eastAsia="方正小标宋简体"/>
          <w:bCs/>
          <w:color w:val="auto"/>
          <w:sz w:val="36"/>
          <w:szCs w:val="36"/>
        </w:rPr>
      </w:pPr>
    </w:p>
    <w:p>
      <w:pPr>
        <w:adjustRightInd w:val="0"/>
        <w:snapToGrid w:val="0"/>
        <w:spacing w:line="560" w:lineRule="exact"/>
        <w:jc w:val="center"/>
        <w:rPr>
          <w:rFonts w:ascii="仿宋_GB2312" w:eastAsia="方正小标宋简体"/>
          <w:bCs/>
          <w:color w:val="auto"/>
          <w:sz w:val="36"/>
          <w:szCs w:val="36"/>
        </w:rPr>
      </w:pPr>
    </w:p>
    <w:p>
      <w:pPr>
        <w:adjustRightInd w:val="0"/>
        <w:snapToGrid w:val="0"/>
        <w:spacing w:line="560" w:lineRule="exact"/>
        <w:jc w:val="center"/>
        <w:rPr>
          <w:rFonts w:ascii="仿宋_GB2312" w:eastAsia="方正小标宋简体"/>
          <w:bCs/>
          <w:color w:val="auto"/>
          <w:sz w:val="36"/>
          <w:szCs w:val="36"/>
        </w:rPr>
      </w:pPr>
    </w:p>
    <w:p>
      <w:pPr>
        <w:adjustRightInd w:val="0"/>
        <w:snapToGrid w:val="0"/>
        <w:spacing w:line="560" w:lineRule="exact"/>
        <w:jc w:val="center"/>
        <w:rPr>
          <w:rFonts w:ascii="仿宋_GB2312" w:eastAsia="方正小标宋简体"/>
          <w:bCs/>
          <w:color w:val="auto"/>
          <w:sz w:val="36"/>
          <w:szCs w:val="36"/>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7"/>
        <w:gridCol w:w="360"/>
        <w:gridCol w:w="5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547" w:type="dxa"/>
          </w:tcPr>
          <w:p>
            <w:pPr>
              <w:adjustRightInd w:val="0"/>
              <w:snapToGrid w:val="0"/>
              <w:spacing w:line="560" w:lineRule="exact"/>
              <w:jc w:val="center"/>
              <w:rPr>
                <w:rFonts w:hint="eastAsia" w:ascii="仿宋_GB2312" w:hAnsi="仿宋_GB2312" w:eastAsia="仿宋_GB2312" w:cs="仿宋_GB2312"/>
                <w:bCs/>
                <w:color w:val="auto"/>
                <w:position w:val="-5"/>
                <w:sz w:val="32"/>
                <w:szCs w:val="32"/>
                <w:vertAlign w:val="baseline"/>
              </w:rPr>
            </w:pPr>
            <w:r>
              <w:rPr>
                <w:rFonts w:hint="eastAsia" w:ascii="仿宋_GB2312" w:hAnsi="仿宋_GB2312" w:eastAsia="仿宋_GB2312" w:cs="仿宋_GB2312"/>
                <w:color w:val="auto"/>
                <w:position w:val="-5"/>
                <w:sz w:val="32"/>
                <w:szCs w:val="32"/>
              </w:rPr>
              <w:t>项目类别</w:t>
            </w:r>
          </w:p>
        </w:tc>
        <w:tc>
          <w:tcPr>
            <w:tcW w:w="360" w:type="dxa"/>
          </w:tcPr>
          <w:p>
            <w:pPr>
              <w:adjustRightInd w:val="0"/>
              <w:snapToGrid w:val="0"/>
              <w:spacing w:line="560" w:lineRule="exact"/>
              <w:jc w:val="center"/>
              <w:rPr>
                <w:rFonts w:hint="eastAsia" w:ascii="仿宋_GB2312" w:hAnsi="仿宋_GB2312" w:eastAsia="仿宋_GB2312" w:cs="仿宋_GB2312"/>
                <w:bCs/>
                <w:color w:val="auto"/>
                <w:position w:val="-5"/>
                <w:sz w:val="32"/>
                <w:szCs w:val="32"/>
                <w:vertAlign w:val="baseline"/>
              </w:rPr>
            </w:pPr>
            <w:r>
              <w:rPr>
                <w:rFonts w:hint="eastAsia" w:ascii="仿宋_GB2312" w:hAnsi="仿宋_GB2312" w:eastAsia="仿宋_GB2312" w:cs="仿宋_GB2312"/>
                <w:color w:val="auto"/>
                <w:position w:val="-5"/>
                <w:sz w:val="32"/>
                <w:szCs w:val="32"/>
              </w:rPr>
              <w:t>：</w:t>
            </w:r>
          </w:p>
        </w:tc>
        <w:tc>
          <w:tcPr>
            <w:tcW w:w="5950" w:type="dxa"/>
            <w:tcBorders>
              <w:bottom w:val="single" w:color="auto" w:sz="4" w:space="0"/>
            </w:tcBorders>
          </w:tcPr>
          <w:p>
            <w:pPr>
              <w:adjustRightInd w:val="0"/>
              <w:snapToGrid w:val="0"/>
              <w:spacing w:line="560" w:lineRule="exact"/>
              <w:jc w:val="center"/>
              <w:rPr>
                <w:rFonts w:hint="default" w:ascii="仿宋_GB2312" w:hAnsi="仿宋_GB2312" w:eastAsia="仿宋_GB2312" w:cs="仿宋_GB2312"/>
                <w:bCs/>
                <w:color w:val="auto"/>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547" w:type="dxa"/>
          </w:tcPr>
          <w:p>
            <w:pPr>
              <w:adjustRightInd w:val="0"/>
              <w:snapToGrid w:val="0"/>
              <w:spacing w:line="560" w:lineRule="exact"/>
              <w:jc w:val="center"/>
              <w:rPr>
                <w:rFonts w:hint="eastAsia" w:ascii="仿宋_GB2312" w:hAnsi="仿宋_GB2312" w:eastAsia="仿宋_GB2312" w:cs="仿宋_GB2312"/>
                <w:bCs/>
                <w:color w:val="auto"/>
                <w:position w:val="-5"/>
                <w:sz w:val="32"/>
                <w:szCs w:val="32"/>
                <w:vertAlign w:val="baseline"/>
              </w:rPr>
            </w:pPr>
            <w:r>
              <w:rPr>
                <w:rFonts w:hint="eastAsia" w:ascii="仿宋_GB2312" w:hAnsi="仿宋_GB2312" w:eastAsia="仿宋_GB2312" w:cs="仿宋_GB2312"/>
                <w:color w:val="auto"/>
                <w:position w:val="-5"/>
                <w:sz w:val="32"/>
                <w:szCs w:val="32"/>
              </w:rPr>
              <w:t>项目名称</w:t>
            </w:r>
          </w:p>
        </w:tc>
        <w:tc>
          <w:tcPr>
            <w:tcW w:w="360" w:type="dxa"/>
          </w:tcPr>
          <w:p>
            <w:pPr>
              <w:adjustRightInd w:val="0"/>
              <w:snapToGrid w:val="0"/>
              <w:spacing w:line="560" w:lineRule="exact"/>
              <w:jc w:val="center"/>
              <w:rPr>
                <w:rFonts w:hint="eastAsia" w:ascii="仿宋_GB2312" w:hAnsi="仿宋_GB2312" w:eastAsia="仿宋_GB2312" w:cs="仿宋_GB2312"/>
                <w:bCs/>
                <w:color w:val="auto"/>
                <w:position w:val="-5"/>
                <w:sz w:val="32"/>
                <w:szCs w:val="32"/>
                <w:vertAlign w:val="baseline"/>
              </w:rPr>
            </w:pPr>
            <w:r>
              <w:rPr>
                <w:rFonts w:hint="eastAsia" w:ascii="仿宋_GB2312" w:hAnsi="仿宋_GB2312" w:eastAsia="仿宋_GB2312" w:cs="仿宋_GB2312"/>
                <w:color w:val="auto"/>
                <w:position w:val="-5"/>
                <w:sz w:val="32"/>
                <w:szCs w:val="32"/>
              </w:rPr>
              <w:t>：</w:t>
            </w:r>
          </w:p>
        </w:tc>
        <w:tc>
          <w:tcPr>
            <w:tcW w:w="5950" w:type="dxa"/>
            <w:tcBorders>
              <w:top w:val="single" w:color="auto" w:sz="4" w:space="0"/>
              <w:bottom w:val="single" w:color="auto" w:sz="4" w:space="0"/>
            </w:tcBorders>
          </w:tcPr>
          <w:p>
            <w:pPr>
              <w:adjustRightInd w:val="0"/>
              <w:snapToGrid w:val="0"/>
              <w:spacing w:line="560" w:lineRule="exact"/>
              <w:jc w:val="center"/>
              <w:rPr>
                <w:rFonts w:hint="eastAsia" w:ascii="仿宋_GB2312" w:hAnsi="仿宋_GB2312" w:eastAsia="仿宋_GB2312" w:cs="仿宋_GB2312"/>
                <w:bCs/>
                <w:color w:val="auto"/>
                <w:sz w:val="32"/>
                <w:szCs w:val="32"/>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547" w:type="dxa"/>
          </w:tcPr>
          <w:p>
            <w:pPr>
              <w:adjustRightInd w:val="0"/>
              <w:snapToGrid w:val="0"/>
              <w:spacing w:line="560" w:lineRule="exact"/>
              <w:jc w:val="center"/>
              <w:rPr>
                <w:rFonts w:hint="eastAsia" w:ascii="仿宋_GB2312" w:hAnsi="仿宋_GB2312" w:eastAsia="仿宋_GB2312" w:cs="仿宋_GB2312"/>
                <w:bCs/>
                <w:color w:val="auto"/>
                <w:position w:val="-5"/>
                <w:sz w:val="32"/>
                <w:szCs w:val="32"/>
                <w:vertAlign w:val="baseline"/>
              </w:rPr>
            </w:pPr>
            <w:r>
              <w:rPr>
                <w:rFonts w:hint="eastAsia" w:ascii="仿宋_GB2312" w:hAnsi="仿宋_GB2312" w:eastAsia="仿宋_GB2312" w:cs="仿宋_GB2312"/>
                <w:color w:val="auto"/>
                <w:position w:val="-5"/>
                <w:sz w:val="32"/>
                <w:szCs w:val="32"/>
              </w:rPr>
              <w:t>推荐单位</w:t>
            </w:r>
          </w:p>
        </w:tc>
        <w:tc>
          <w:tcPr>
            <w:tcW w:w="360" w:type="dxa"/>
          </w:tcPr>
          <w:p>
            <w:pPr>
              <w:adjustRightInd w:val="0"/>
              <w:snapToGrid w:val="0"/>
              <w:spacing w:line="560" w:lineRule="exact"/>
              <w:jc w:val="center"/>
              <w:rPr>
                <w:rFonts w:hint="eastAsia" w:ascii="仿宋_GB2312" w:hAnsi="仿宋_GB2312" w:eastAsia="仿宋_GB2312" w:cs="仿宋_GB2312"/>
                <w:bCs/>
                <w:color w:val="auto"/>
                <w:position w:val="-5"/>
                <w:sz w:val="32"/>
                <w:szCs w:val="32"/>
                <w:vertAlign w:val="baseline"/>
              </w:rPr>
            </w:pPr>
            <w:r>
              <w:rPr>
                <w:rFonts w:hint="eastAsia" w:ascii="仿宋_GB2312" w:hAnsi="仿宋_GB2312" w:eastAsia="仿宋_GB2312" w:cs="仿宋_GB2312"/>
                <w:color w:val="auto"/>
                <w:position w:val="-5"/>
                <w:sz w:val="32"/>
                <w:szCs w:val="32"/>
              </w:rPr>
              <w:t>：</w:t>
            </w:r>
          </w:p>
        </w:tc>
        <w:tc>
          <w:tcPr>
            <w:tcW w:w="5950" w:type="dxa"/>
            <w:tcBorders>
              <w:top w:val="single" w:color="auto" w:sz="4" w:space="0"/>
              <w:bottom w:val="single" w:color="auto" w:sz="4" w:space="0"/>
            </w:tcBorders>
          </w:tcPr>
          <w:p>
            <w:pPr>
              <w:adjustRightInd w:val="0"/>
              <w:snapToGrid w:val="0"/>
              <w:spacing w:line="560" w:lineRule="exact"/>
              <w:jc w:val="center"/>
              <w:rPr>
                <w:rFonts w:hint="eastAsia" w:ascii="仿宋_GB2312" w:hAnsi="仿宋_GB2312" w:eastAsia="仿宋_GB2312" w:cs="仿宋_GB2312"/>
                <w:bCs/>
                <w:color w:val="auto"/>
                <w:sz w:val="32"/>
                <w:szCs w:val="32"/>
                <w:vertAlign w:val="baseline"/>
                <w:lang w:eastAsia="zh-CN"/>
              </w:rPr>
            </w:pPr>
          </w:p>
        </w:tc>
      </w:tr>
    </w:tbl>
    <w:p>
      <w:pPr>
        <w:adjustRightInd w:val="0"/>
        <w:snapToGrid w:val="0"/>
        <w:spacing w:line="560" w:lineRule="exact"/>
        <w:jc w:val="center"/>
        <w:rPr>
          <w:rFonts w:ascii="仿宋_GB2312" w:eastAsia="仿宋_GB2312"/>
          <w:bCs/>
          <w:color w:val="auto"/>
          <w:sz w:val="32"/>
          <w:szCs w:val="32"/>
        </w:rPr>
      </w:pPr>
    </w:p>
    <w:p>
      <w:pPr>
        <w:adjustRightInd w:val="0"/>
        <w:snapToGrid w:val="0"/>
        <w:spacing w:line="560" w:lineRule="exact"/>
        <w:jc w:val="center"/>
        <w:rPr>
          <w:rFonts w:ascii="仿宋_GB2312"/>
          <w:bCs/>
          <w:color w:val="auto"/>
          <w:sz w:val="36"/>
          <w:szCs w:val="36"/>
        </w:rPr>
      </w:pPr>
    </w:p>
    <w:p>
      <w:pPr>
        <w:adjustRightInd w:val="0"/>
        <w:snapToGrid w:val="0"/>
        <w:spacing w:line="560" w:lineRule="exact"/>
        <w:jc w:val="center"/>
        <w:rPr>
          <w:rFonts w:ascii="仿宋_GB2312"/>
          <w:bCs/>
          <w:color w:val="auto"/>
          <w:sz w:val="36"/>
          <w:szCs w:val="36"/>
        </w:rPr>
      </w:pPr>
    </w:p>
    <w:p>
      <w:pPr>
        <w:adjustRightInd w:val="0"/>
        <w:snapToGrid w:val="0"/>
        <w:spacing w:line="560" w:lineRule="exact"/>
        <w:jc w:val="center"/>
        <w:rPr>
          <w:rFonts w:ascii="仿宋_GB2312" w:eastAsia="仿宋_GB2312"/>
          <w:bCs/>
          <w:color w:val="auto"/>
          <w:sz w:val="32"/>
          <w:szCs w:val="32"/>
        </w:rPr>
      </w:pPr>
    </w:p>
    <w:p>
      <w:pPr>
        <w:adjustRightInd w:val="0"/>
        <w:snapToGrid w:val="0"/>
        <w:spacing w:line="560" w:lineRule="exact"/>
        <w:jc w:val="center"/>
        <w:rPr>
          <w:rFonts w:ascii="仿宋_GB2312" w:eastAsia="仿宋_GB2312"/>
          <w:color w:val="auto"/>
          <w:spacing w:val="20"/>
          <w:sz w:val="32"/>
          <w:szCs w:val="32"/>
        </w:rPr>
      </w:pPr>
      <w:r>
        <w:rPr>
          <w:rFonts w:hint="eastAsia" w:ascii="仿宋_GB2312" w:eastAsia="仿宋_GB2312"/>
          <w:color w:val="auto"/>
          <w:spacing w:val="0"/>
          <w:sz w:val="32"/>
          <w:szCs w:val="32"/>
          <w:lang w:eastAsia="zh-CN"/>
        </w:rPr>
        <w:t>新疆维吾尔自治区文化和旅游厅</w:t>
      </w:r>
      <w:r>
        <w:rPr>
          <w:rFonts w:hint="eastAsia" w:ascii="仿宋_GB2312" w:eastAsia="仿宋_GB2312"/>
          <w:color w:val="auto"/>
          <w:spacing w:val="0"/>
          <w:sz w:val="32"/>
          <w:szCs w:val="32"/>
        </w:rPr>
        <w:t>印制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黑体"/>
          <w:color w:val="auto"/>
          <w:sz w:val="36"/>
          <w:szCs w:val="32"/>
        </w:rPr>
      </w:pPr>
      <w:r>
        <w:rPr>
          <w:rFonts w:hint="eastAsia" w:ascii="仿宋_GB2312" w:eastAsia="仿宋_GB2312"/>
          <w:color w:val="auto"/>
          <w:spacing w:val="20"/>
          <w:sz w:val="32"/>
          <w:szCs w:val="32"/>
          <w:lang w:val="en-US" w:eastAsia="zh-CN"/>
        </w:rPr>
        <w:t>2023年   月    日</w:t>
      </w:r>
      <w:r>
        <w:rPr>
          <w:rFonts w:ascii="仿宋_GB2312"/>
          <w:color w:val="auto"/>
        </w:rPr>
        <w:br w:type="page"/>
      </w:r>
      <w:r>
        <w:rPr>
          <w:rFonts w:hint="eastAsia" w:ascii="仿宋_GB2312" w:eastAsia="黑体"/>
          <w:color w:val="auto"/>
          <w:sz w:val="36"/>
          <w:szCs w:val="32"/>
        </w:rPr>
        <w:t>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仿宋_GB2312"/>
          <w:color w:val="auto"/>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封面“项目类别”“项目代码”按以下标准填写：民间文学（Ⅰ），传统音乐（Ⅱ），传统舞蹈（Ⅲ），传统戏剧（Ⅳ），曲艺（Ⅴ），传统体育、游艺与杂技（Ⅵ），传统美术（Ⅶ），传统技艺（Ⅷ），传统医药（Ⅸ），民俗（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二、推荐单位为</w:t>
      </w:r>
      <w:r>
        <w:rPr>
          <w:rFonts w:hint="eastAsia" w:ascii="仿宋_GB2312" w:eastAsia="仿宋_GB2312"/>
          <w:color w:val="auto"/>
          <w:sz w:val="32"/>
          <w:szCs w:val="32"/>
          <w:lang w:eastAsia="zh-CN"/>
        </w:rPr>
        <w:t>地（州、市）</w:t>
      </w:r>
      <w:r>
        <w:rPr>
          <w:rFonts w:hint="eastAsia" w:ascii="仿宋_GB2312" w:eastAsia="仿宋_GB2312"/>
          <w:color w:val="auto"/>
          <w:sz w:val="32"/>
          <w:szCs w:val="32"/>
        </w:rPr>
        <w:t>文化和旅游行政部门</w:t>
      </w:r>
      <w:r>
        <w:rPr>
          <w:rFonts w:hint="eastAsia" w:ascii="仿宋_GB2312" w:eastAsia="仿宋_GB2312"/>
          <w:color w:val="auto"/>
          <w:sz w:val="32"/>
          <w:szCs w:val="32"/>
          <w:lang w:eastAsia="zh-CN"/>
        </w:rPr>
        <w:t>或自治区直属单位</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三、本推荐申报书表格各项栏目以仿宋GB_2312小四号字体填写，不得扩展（“列入地方名录情况”除外）。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四、表格内容一律在计算机上操作填写（除签字盖章部分），填写内容应真实、准确、简练，凡弄虚作假者，一经发现，取消申报资格。</w:t>
      </w:r>
    </w:p>
    <w:p>
      <w:pPr>
        <w:adjustRightInd w:val="0"/>
        <w:snapToGrid w:val="0"/>
        <w:spacing w:line="400" w:lineRule="exact"/>
        <w:jc w:val="center"/>
        <w:rPr>
          <w:rFonts w:ascii="仿宋_GB2312" w:eastAsia="黑体"/>
          <w:color w:val="auto"/>
          <w:sz w:val="32"/>
          <w:szCs w:val="32"/>
        </w:rPr>
      </w:pPr>
      <w:r>
        <w:rPr>
          <w:rFonts w:hint="eastAsia" w:ascii="仿宋_GB2312" w:eastAsia="仿宋_GB2312"/>
          <w:color w:val="auto"/>
          <w:sz w:val="32"/>
          <w:szCs w:val="32"/>
        </w:rPr>
        <w:br w:type="page"/>
      </w:r>
      <w:r>
        <w:rPr>
          <w:rFonts w:hint="eastAsia" w:ascii="仿宋_GB2312" w:eastAsia="黑体"/>
          <w:color w:val="auto"/>
          <w:sz w:val="32"/>
          <w:szCs w:val="32"/>
        </w:rPr>
        <w:t>一、项目基本信息</w:t>
      </w:r>
    </w:p>
    <w:p>
      <w:pPr>
        <w:adjustRightInd w:val="0"/>
        <w:snapToGrid w:val="0"/>
        <w:spacing w:line="400" w:lineRule="exact"/>
        <w:jc w:val="center"/>
        <w:rPr>
          <w:rFonts w:ascii="仿宋_GB2312" w:eastAsia="黑体"/>
          <w:color w:val="auto"/>
          <w:szCs w:val="32"/>
        </w:rPr>
      </w:pP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申报地区</w:t>
            </w: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或单位</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（申报地区格式示例：xx市xx县）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9" w:type="dxa"/>
            <w:vMerge w:val="restart"/>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列入地方名录情况</w:t>
            </w:r>
          </w:p>
        </w:tc>
        <w:tc>
          <w:tcPr>
            <w:tcW w:w="1343" w:type="dxa"/>
            <w:vMerge w:val="restart"/>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地（州、市）</w:t>
            </w:r>
            <w:r>
              <w:rPr>
                <w:rFonts w:hint="eastAsia" w:ascii="仿宋_GB2312" w:hAnsi="仿宋_GB2312" w:eastAsia="仿宋_GB2312" w:cs="仿宋_GB2312"/>
                <w:b/>
                <w:bCs/>
                <w:color w:val="auto"/>
                <w:sz w:val="24"/>
                <w:szCs w:val="24"/>
              </w:rPr>
              <w:t>级名录</w:t>
            </w:r>
          </w:p>
        </w:tc>
        <w:tc>
          <w:tcPr>
            <w:tcW w:w="1275" w:type="dxa"/>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名称</w:t>
            </w:r>
          </w:p>
        </w:tc>
        <w:tc>
          <w:tcPr>
            <w:tcW w:w="4879" w:type="dxa"/>
            <w:gridSpan w:val="2"/>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9" w:type="dxa"/>
            <w:vMerge w:val="continue"/>
          </w:tcPr>
          <w:p>
            <w:pPr>
              <w:adjustRightInd w:val="0"/>
              <w:snapToGrid w:val="0"/>
              <w:spacing w:line="400" w:lineRule="exact"/>
              <w:jc w:val="center"/>
              <w:rPr>
                <w:rFonts w:hint="eastAsia" w:ascii="仿宋_GB2312" w:hAnsi="仿宋_GB2312" w:eastAsia="仿宋_GB2312" w:cs="仿宋_GB2312"/>
                <w:b/>
                <w:bCs/>
                <w:color w:val="auto"/>
                <w:sz w:val="24"/>
                <w:szCs w:val="24"/>
              </w:rPr>
            </w:pPr>
          </w:p>
        </w:tc>
        <w:tc>
          <w:tcPr>
            <w:tcW w:w="1343" w:type="dxa"/>
            <w:vMerge w:val="continue"/>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p>
        </w:tc>
        <w:tc>
          <w:tcPr>
            <w:tcW w:w="1275" w:type="dxa"/>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类别</w:t>
            </w:r>
          </w:p>
        </w:tc>
        <w:tc>
          <w:tcPr>
            <w:tcW w:w="4879" w:type="dxa"/>
            <w:gridSpan w:val="2"/>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9" w:type="dxa"/>
            <w:vMerge w:val="continue"/>
          </w:tcPr>
          <w:p>
            <w:pPr>
              <w:adjustRightInd w:val="0"/>
              <w:snapToGrid w:val="0"/>
              <w:spacing w:line="400" w:lineRule="exact"/>
              <w:jc w:val="center"/>
              <w:rPr>
                <w:rFonts w:hint="eastAsia" w:ascii="仿宋_GB2312" w:hAnsi="仿宋_GB2312" w:eastAsia="仿宋_GB2312" w:cs="仿宋_GB2312"/>
                <w:b/>
                <w:bCs/>
                <w:color w:val="auto"/>
                <w:sz w:val="24"/>
                <w:szCs w:val="24"/>
              </w:rPr>
            </w:pPr>
          </w:p>
        </w:tc>
        <w:tc>
          <w:tcPr>
            <w:tcW w:w="1343" w:type="dxa"/>
            <w:vMerge w:val="continue"/>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p>
        </w:tc>
        <w:tc>
          <w:tcPr>
            <w:tcW w:w="1275" w:type="dxa"/>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列入时间</w:t>
            </w:r>
          </w:p>
        </w:tc>
        <w:tc>
          <w:tcPr>
            <w:tcW w:w="4879" w:type="dxa"/>
            <w:gridSpan w:val="2"/>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9" w:type="dxa"/>
            <w:vMerge w:val="continue"/>
          </w:tcPr>
          <w:p>
            <w:pPr>
              <w:adjustRightInd w:val="0"/>
              <w:snapToGrid w:val="0"/>
              <w:spacing w:line="400" w:lineRule="exact"/>
              <w:jc w:val="center"/>
              <w:rPr>
                <w:rFonts w:hint="eastAsia" w:ascii="仿宋_GB2312" w:hAnsi="仿宋_GB2312" w:eastAsia="仿宋_GB2312" w:cs="仿宋_GB2312"/>
                <w:b/>
                <w:bCs/>
                <w:color w:val="auto"/>
                <w:sz w:val="24"/>
                <w:szCs w:val="24"/>
              </w:rPr>
            </w:pPr>
          </w:p>
        </w:tc>
        <w:tc>
          <w:tcPr>
            <w:tcW w:w="1343" w:type="dxa"/>
            <w:vMerge w:val="restart"/>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县</w:t>
            </w:r>
            <w:r>
              <w:rPr>
                <w:rFonts w:hint="eastAsia" w:ascii="仿宋_GB2312" w:hAnsi="仿宋_GB2312" w:eastAsia="仿宋_GB2312" w:cs="仿宋_GB2312"/>
                <w:b/>
                <w:bCs/>
                <w:color w:val="auto"/>
                <w:sz w:val="24"/>
                <w:szCs w:val="24"/>
                <w:lang w:eastAsia="zh-CN"/>
              </w:rPr>
              <w:t>（市、区）</w:t>
            </w:r>
            <w:r>
              <w:rPr>
                <w:rFonts w:hint="eastAsia" w:ascii="仿宋_GB2312" w:hAnsi="仿宋_GB2312" w:eastAsia="仿宋_GB2312" w:cs="仿宋_GB2312"/>
                <w:b/>
                <w:bCs/>
                <w:color w:val="auto"/>
                <w:sz w:val="24"/>
                <w:szCs w:val="24"/>
              </w:rPr>
              <w:t>级名录</w:t>
            </w:r>
          </w:p>
        </w:tc>
        <w:tc>
          <w:tcPr>
            <w:tcW w:w="1275" w:type="dxa"/>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名称</w:t>
            </w:r>
          </w:p>
        </w:tc>
        <w:tc>
          <w:tcPr>
            <w:tcW w:w="4879" w:type="dxa"/>
            <w:gridSpan w:val="2"/>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9" w:type="dxa"/>
            <w:vMerge w:val="continue"/>
          </w:tcPr>
          <w:p>
            <w:pPr>
              <w:adjustRightInd w:val="0"/>
              <w:snapToGrid w:val="0"/>
              <w:spacing w:line="400" w:lineRule="exact"/>
              <w:jc w:val="center"/>
              <w:rPr>
                <w:rFonts w:hint="eastAsia" w:ascii="仿宋_GB2312" w:hAnsi="仿宋_GB2312" w:eastAsia="仿宋_GB2312" w:cs="仿宋_GB2312"/>
                <w:b/>
                <w:bCs/>
                <w:color w:val="auto"/>
                <w:sz w:val="24"/>
                <w:szCs w:val="24"/>
              </w:rPr>
            </w:pPr>
          </w:p>
        </w:tc>
        <w:tc>
          <w:tcPr>
            <w:tcW w:w="1343" w:type="dxa"/>
            <w:vMerge w:val="continue"/>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1275" w:type="dxa"/>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类别</w:t>
            </w:r>
          </w:p>
        </w:tc>
        <w:tc>
          <w:tcPr>
            <w:tcW w:w="4879" w:type="dxa"/>
            <w:gridSpan w:val="2"/>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9" w:type="dxa"/>
            <w:vMerge w:val="continue"/>
          </w:tcPr>
          <w:p>
            <w:pPr>
              <w:adjustRightInd w:val="0"/>
              <w:snapToGrid w:val="0"/>
              <w:spacing w:line="400" w:lineRule="exact"/>
              <w:jc w:val="center"/>
              <w:rPr>
                <w:rFonts w:hint="eastAsia" w:ascii="仿宋_GB2312" w:hAnsi="仿宋_GB2312" w:eastAsia="仿宋_GB2312" w:cs="仿宋_GB2312"/>
                <w:b/>
                <w:bCs/>
                <w:color w:val="auto"/>
                <w:sz w:val="24"/>
                <w:szCs w:val="24"/>
              </w:rPr>
            </w:pPr>
          </w:p>
        </w:tc>
        <w:tc>
          <w:tcPr>
            <w:tcW w:w="1343" w:type="dxa"/>
            <w:vMerge w:val="continue"/>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1275" w:type="dxa"/>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列入时间</w:t>
            </w:r>
          </w:p>
        </w:tc>
        <w:tc>
          <w:tcPr>
            <w:tcW w:w="4879" w:type="dxa"/>
            <w:gridSpan w:val="2"/>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（如涉及多个民族请列举，并根据相关度依次排序，将主要民族列在首位。）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是否多</w:t>
            </w:r>
            <w:r>
              <w:rPr>
                <w:rFonts w:hint="eastAsia" w:ascii="仿宋_GB2312" w:hAnsi="仿宋_GB2312" w:eastAsia="仿宋_GB2312" w:cs="仿宋_GB2312"/>
                <w:b/>
                <w:bCs/>
                <w:color w:val="auto"/>
                <w:sz w:val="24"/>
                <w:szCs w:val="24"/>
                <w:lang w:eastAsia="zh-CN"/>
              </w:rPr>
              <w:t>地区</w:t>
            </w:r>
            <w:r>
              <w:rPr>
                <w:rFonts w:hint="eastAsia" w:ascii="仿宋_GB2312" w:hAnsi="仿宋_GB2312" w:eastAsia="仿宋_GB2312" w:cs="仿宋_GB2312"/>
                <w:b/>
                <w:bCs/>
                <w:color w:val="auto"/>
                <w:sz w:val="24"/>
                <w:szCs w:val="24"/>
              </w:rPr>
              <w:t>共享</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（如是，填写已知的涉及地区及项目名称。如项目名称与</w:t>
            </w:r>
            <w:r>
              <w:rPr>
                <w:rFonts w:hint="eastAsia" w:ascii="仿宋_GB2312" w:hAnsi="仿宋_GB2312" w:eastAsia="仿宋_GB2312" w:cs="仿宋_GB2312"/>
                <w:color w:val="auto"/>
                <w:sz w:val="24"/>
                <w:szCs w:val="24"/>
                <w:lang w:eastAsia="zh-CN"/>
              </w:rPr>
              <w:t>申报地区</w:t>
            </w:r>
            <w:r>
              <w:rPr>
                <w:rFonts w:hint="eastAsia" w:ascii="仿宋_GB2312" w:hAnsi="仿宋_GB2312" w:eastAsia="仿宋_GB2312" w:cs="仿宋_GB2312"/>
                <w:color w:val="auto"/>
                <w:sz w:val="24"/>
                <w:szCs w:val="24"/>
              </w:rPr>
              <w:t>有别，请对应列出。）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基</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本</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内</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容</w:t>
            </w:r>
          </w:p>
        </w:tc>
        <w:tc>
          <w:tcPr>
            <w:tcW w:w="749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（描述该遗产项目的具体实践方式和表现形式，以及与该遗产项目相关的知识和技能在当前是如何传承的。不少于200字，不多于400字。）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分</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布</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区</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域</w:t>
            </w:r>
          </w:p>
        </w:tc>
        <w:tc>
          <w:tcPr>
            <w:tcW w:w="749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（描述该遗产项目的分布信息，明确到具体的</w:t>
            </w:r>
            <w:r>
              <w:rPr>
                <w:rFonts w:hint="eastAsia" w:ascii="仿宋_GB2312" w:hAnsi="仿宋_GB2312" w:eastAsia="仿宋_GB2312" w:cs="仿宋_GB2312"/>
                <w:color w:val="auto"/>
                <w:sz w:val="24"/>
                <w:szCs w:val="24"/>
                <w:lang w:eastAsia="zh-CN"/>
              </w:rPr>
              <w:t>地〈州、市〉和县〈市、区〉</w:t>
            </w:r>
            <w:r>
              <w:rPr>
                <w:rFonts w:hint="eastAsia" w:ascii="仿宋_GB2312" w:hAnsi="仿宋_GB2312" w:eastAsia="仿宋_GB2312" w:cs="仿宋_GB2312"/>
                <w:color w:val="auto"/>
                <w:sz w:val="24"/>
                <w:szCs w:val="24"/>
              </w:rPr>
              <w:t>。不少于200字，不多于400字。）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所在</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区域</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及其</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地理</w:t>
            </w:r>
          </w:p>
          <w:p>
            <w:pPr>
              <w:adjustRightInd w:val="0"/>
              <w:snapToGrid w:val="0"/>
              <w:spacing w:line="400" w:lineRule="exact"/>
              <w:ind w:firstLine="482"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环境</w:t>
            </w:r>
          </w:p>
        </w:tc>
        <w:tc>
          <w:tcPr>
            <w:tcW w:w="749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（描述该遗产项目所在区域行政建制情况，以及与该遗产项目相关的地理、气候、土壤、动植物、交通等环境特点。不少于200字，不多于400字。）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历</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史</w:t>
            </w:r>
          </w:p>
          <w:p>
            <w:pPr>
              <w:adjustRightInd w:val="0"/>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渊</w:t>
            </w:r>
          </w:p>
          <w:p>
            <w:pPr>
              <w:adjustRightInd w:val="0"/>
              <w:snapToGrid w:val="0"/>
              <w:spacing w:line="400" w:lineRule="exact"/>
              <w:ind w:firstLine="482"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源</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（描述该遗产项目在历史上的流传情况，以及各历史阶段中的传承群体。项目传承的历史应至少追溯至百年或传承三代以上，传承脉络清晰，可提供以资佐证的历史资料。不少于400字，不多于600字。）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主</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要</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传</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承</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人</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传</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承</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群</w:t>
            </w: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体</w:t>
            </w:r>
          </w:p>
        </w:tc>
        <w:tc>
          <w:tcPr>
            <w:tcW w:w="749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（描述当前与该遗产项目活态传承直接相关的群体和代表性传承人，以及他们对该遗产项目传承和实践的特定作用和特殊责任。</w:t>
            </w:r>
            <w:r>
              <w:rPr>
                <w:rFonts w:hint="eastAsia" w:ascii="仿宋_GB2312" w:hAnsi="仿宋_GB2312" w:eastAsia="仿宋_GB2312" w:cs="仿宋_GB2312"/>
                <w:color w:val="auto"/>
                <w:sz w:val="24"/>
                <w:szCs w:val="24"/>
                <w:lang w:eastAsia="zh-CN"/>
              </w:rPr>
              <w:t>传承人姓名以身份证为准，公布姓名与身份证不符的在括弧中备注。</w:t>
            </w:r>
            <w:r>
              <w:rPr>
                <w:rFonts w:hint="eastAsia" w:ascii="仿宋_GB2312" w:hAnsi="仿宋_GB2312" w:eastAsia="仿宋_GB2312" w:cs="仿宋_GB2312"/>
                <w:color w:val="auto"/>
                <w:sz w:val="24"/>
                <w:szCs w:val="24"/>
              </w:rPr>
              <w:t>不少于400字，不多于600字。）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主</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要</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特</w:t>
            </w: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征</w:t>
            </w:r>
          </w:p>
        </w:tc>
        <w:tc>
          <w:tcPr>
            <w:tcW w:w="749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（描述该遗产项目核心要素和主要特征。不少于200字，不多于400字。）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重</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要</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价</w:t>
            </w: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值</w:t>
            </w:r>
          </w:p>
        </w:tc>
        <w:tc>
          <w:tcPr>
            <w:tcW w:w="749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（描述该遗产项目在历史、文学、艺术、科学等方面的重大价值，以及当代文化意义和社会功能。不少于200字，不多于400字。）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存</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续</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状</w:t>
            </w: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况</w:t>
            </w:r>
          </w:p>
        </w:tc>
        <w:tc>
          <w:tcPr>
            <w:tcW w:w="749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（描述该遗产项目在当前的存续状况，包括实践的频率和范围、实践者和受众的人口分布等。不少于200字，不多于400字。）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相关实物及文化场所</w:t>
            </w:r>
          </w:p>
        </w:tc>
        <w:tc>
          <w:tcPr>
            <w:tcW w:w="749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（描述该遗产项目传承实践的工具，与表现形式相关的制品和作品，及其人文景观、风物遗址等文化场所。不少于200字，不多于400字。）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459"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目</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总</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体</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概</w:t>
            </w: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况</w:t>
            </w:r>
          </w:p>
        </w:tc>
        <w:tc>
          <w:tcPr>
            <w:tcW w:w="749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（总体概述该遗产项目的名称、地理位置、分布范围、历史沿革、基本内容、实践方式、实践主体、主要特征、文化意义、社会功能等基本情况，不少于500字，不多于800字。）</w:t>
            </w:r>
          </w:p>
        </w:tc>
      </w:tr>
    </w:tbl>
    <w:p>
      <w:pPr>
        <w:adjustRightInd w:val="0"/>
        <w:snapToGrid w:val="0"/>
        <w:spacing w:line="400" w:lineRule="exact"/>
        <w:jc w:val="center"/>
        <w:rPr>
          <w:rFonts w:ascii="仿宋_GB2312" w:eastAsia="黑体"/>
          <w:color w:val="auto"/>
          <w:sz w:val="36"/>
          <w:szCs w:val="32"/>
        </w:rPr>
      </w:pPr>
      <w:r>
        <w:rPr>
          <w:rFonts w:ascii="仿宋_GB2312"/>
          <w:color w:val="auto"/>
        </w:rPr>
        <w:br w:type="page"/>
      </w:r>
      <w:r>
        <w:rPr>
          <w:rFonts w:hint="eastAsia" w:ascii="仿宋_GB2312" w:eastAsia="黑体"/>
          <w:color w:val="auto"/>
          <w:sz w:val="36"/>
          <w:szCs w:val="32"/>
        </w:rPr>
        <w:t>二、建议保护单位</w:t>
      </w:r>
    </w:p>
    <w:p>
      <w:pPr>
        <w:adjustRightInd w:val="0"/>
        <w:snapToGrid w:val="0"/>
        <w:spacing w:line="400" w:lineRule="exact"/>
        <w:jc w:val="center"/>
        <w:rPr>
          <w:rFonts w:ascii="仿宋_GB2312" w:eastAsia="黑体"/>
          <w:color w:val="auto"/>
          <w:sz w:val="36"/>
          <w:szCs w:val="32"/>
        </w:rPr>
      </w:pPr>
    </w:p>
    <w:tbl>
      <w:tblPr>
        <w:tblStyle w:val="6"/>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单位名称</w:t>
            </w:r>
          </w:p>
        </w:tc>
        <w:tc>
          <w:tcPr>
            <w:tcW w:w="3164" w:type="dxa"/>
          </w:tcPr>
          <w:p>
            <w:pPr>
              <w:adjustRightInd w:val="0"/>
              <w:snapToGrid w:val="0"/>
              <w:spacing w:line="400" w:lineRule="exact"/>
              <w:rPr>
                <w:rFonts w:hint="eastAsia" w:ascii="仿宋_GB2312" w:hAnsi="仿宋_GB2312" w:eastAsia="仿宋_GB2312" w:cs="仿宋_GB2312"/>
                <w:color w:val="auto"/>
                <w:sz w:val="24"/>
                <w:szCs w:val="24"/>
              </w:rPr>
            </w:pPr>
          </w:p>
        </w:tc>
        <w:tc>
          <w:tcPr>
            <w:tcW w:w="1589"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法定代表人</w:t>
            </w:r>
          </w:p>
        </w:tc>
        <w:tc>
          <w:tcPr>
            <w:tcW w:w="2826" w:type="dxa"/>
          </w:tcPr>
          <w:p>
            <w:pPr>
              <w:adjustRightInd w:val="0"/>
              <w:snapToGrid w:val="0"/>
              <w:spacing w:line="4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法人类型</w:t>
            </w:r>
          </w:p>
        </w:tc>
        <w:tc>
          <w:tcPr>
            <w:tcW w:w="7579" w:type="dxa"/>
            <w:gridSpan w:val="3"/>
          </w:tcPr>
          <w:p>
            <w:pPr>
              <w:adjustRightInd w:val="0"/>
              <w:snapToGrid w:val="0"/>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企业法人□社会团体法人□事业单位法人□其它</w:t>
            </w:r>
          </w:p>
          <w:p>
            <w:pPr>
              <w:adjustRightInd w:val="0"/>
              <w:snapToGrid w:val="0"/>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通讯地址</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（邮编）</w:t>
            </w:r>
          </w:p>
        </w:tc>
        <w:tc>
          <w:tcPr>
            <w:tcW w:w="3164" w:type="dxa"/>
          </w:tcPr>
          <w:p>
            <w:pPr>
              <w:adjustRightInd w:val="0"/>
              <w:snapToGrid w:val="0"/>
              <w:spacing w:line="400" w:lineRule="exact"/>
              <w:rPr>
                <w:rFonts w:hint="eastAsia" w:ascii="仿宋_GB2312" w:hAnsi="仿宋_GB2312" w:eastAsia="仿宋_GB2312" w:cs="仿宋_GB2312"/>
                <w:color w:val="auto"/>
                <w:sz w:val="24"/>
                <w:szCs w:val="24"/>
              </w:rPr>
            </w:pPr>
          </w:p>
        </w:tc>
        <w:tc>
          <w:tcPr>
            <w:tcW w:w="1589"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统一社会</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信用代码</w:t>
            </w:r>
          </w:p>
        </w:tc>
        <w:tc>
          <w:tcPr>
            <w:tcW w:w="2826" w:type="dxa"/>
          </w:tcPr>
          <w:p>
            <w:pPr>
              <w:adjustRightInd w:val="0"/>
              <w:snapToGrid w:val="0"/>
              <w:spacing w:line="40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保护工作</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专门负责人</w:t>
            </w:r>
          </w:p>
        </w:tc>
        <w:tc>
          <w:tcPr>
            <w:tcW w:w="3164" w:type="dxa"/>
          </w:tcPr>
          <w:p>
            <w:pPr>
              <w:adjustRightInd w:val="0"/>
              <w:snapToGrid w:val="0"/>
              <w:spacing w:line="400" w:lineRule="exact"/>
              <w:rPr>
                <w:rFonts w:hint="eastAsia" w:ascii="仿宋_GB2312" w:hAnsi="仿宋_GB2312" w:eastAsia="仿宋_GB2312" w:cs="仿宋_GB2312"/>
                <w:color w:val="auto"/>
                <w:sz w:val="24"/>
                <w:szCs w:val="24"/>
              </w:rPr>
            </w:pPr>
          </w:p>
        </w:tc>
        <w:tc>
          <w:tcPr>
            <w:tcW w:w="1589"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职务</w:t>
            </w:r>
          </w:p>
        </w:tc>
        <w:tc>
          <w:tcPr>
            <w:tcW w:w="2826" w:type="dxa"/>
          </w:tcPr>
          <w:p>
            <w:pPr>
              <w:adjustRightInd w:val="0"/>
              <w:snapToGrid w:val="0"/>
              <w:spacing w:line="40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电话</w:t>
            </w:r>
          </w:p>
        </w:tc>
        <w:tc>
          <w:tcPr>
            <w:tcW w:w="3164"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（固定电话/移动电话）</w:t>
            </w:r>
          </w:p>
        </w:tc>
        <w:tc>
          <w:tcPr>
            <w:tcW w:w="1589"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电子邮箱</w:t>
            </w:r>
          </w:p>
        </w:tc>
        <w:tc>
          <w:tcPr>
            <w:tcW w:w="2826" w:type="dxa"/>
          </w:tcPr>
          <w:p>
            <w:pPr>
              <w:adjustRightInd w:val="0"/>
              <w:snapToGrid w:val="0"/>
              <w:spacing w:line="4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法人证书或组织机构</w:t>
            </w: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证明</w:t>
            </w:r>
          </w:p>
        </w:tc>
        <w:tc>
          <w:tcPr>
            <w:tcW w:w="7579" w:type="dxa"/>
            <w:gridSpan w:val="3"/>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证书照片</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保护</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保护</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能力</w:t>
            </w: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情况</w:t>
            </w:r>
          </w:p>
        </w:tc>
        <w:tc>
          <w:tcPr>
            <w:tcW w:w="757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（填写该单位与该遗产项目相关的代表性传承人</w:t>
            </w:r>
            <w:r>
              <w:rPr>
                <w:rFonts w:hint="eastAsia" w:ascii="仿宋_GB2312" w:hAnsi="仿宋_GB2312" w:eastAsia="仿宋_GB2312" w:cs="仿宋_GB2312"/>
                <w:color w:val="auto"/>
                <w:sz w:val="24"/>
                <w:szCs w:val="24"/>
                <w:lang w:val="en-US" w:eastAsia="zh-CN"/>
              </w:rPr>
              <w:t>&lt;</w:t>
            </w:r>
            <w:r>
              <w:rPr>
                <w:rFonts w:hint="eastAsia" w:ascii="仿宋_GB2312" w:hAnsi="仿宋_GB2312" w:eastAsia="仿宋_GB2312" w:cs="仿宋_GB2312"/>
                <w:color w:val="auto"/>
                <w:sz w:val="24"/>
                <w:szCs w:val="24"/>
                <w:lang w:eastAsia="zh-CN"/>
              </w:rPr>
              <w:t>本单位工作人员和会员等</w:t>
            </w:r>
            <w:r>
              <w:rPr>
                <w:rFonts w:hint="eastAsia" w:ascii="仿宋_GB2312" w:hAnsi="仿宋_GB2312" w:eastAsia="仿宋_GB2312" w:cs="仿宋_GB2312"/>
                <w:color w:val="auto"/>
                <w:sz w:val="24"/>
                <w:szCs w:val="24"/>
                <w:lang w:val="en-US" w:eastAsia="zh-CN"/>
              </w:rPr>
              <w:t>&gt;</w:t>
            </w:r>
            <w:r>
              <w:rPr>
                <w:rFonts w:hint="eastAsia" w:ascii="仿宋_GB2312" w:hAnsi="仿宋_GB2312" w:eastAsia="仿宋_GB2312" w:cs="仿宋_GB2312"/>
                <w:color w:val="auto"/>
                <w:sz w:val="24"/>
                <w:szCs w:val="24"/>
              </w:rPr>
              <w:t>或相对完整资料的情况；专职从事该遗产项目保护工作的人员情况；用以开展传承、展示活动的场所规模和条件；用以开展保护传承工作的自有资金情况等。不少于400字，不多于600字。）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5" w:hRule="atLeast"/>
          <w:jc w:val="center"/>
        </w:trPr>
        <w:tc>
          <w:tcPr>
            <w:tcW w:w="1431"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保</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护</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位</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承</w:t>
            </w: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诺</w:t>
            </w:r>
          </w:p>
        </w:tc>
        <w:tc>
          <w:tcPr>
            <w:tcW w:w="7579" w:type="dxa"/>
            <w:gridSpan w:val="3"/>
          </w:tcPr>
          <w:p>
            <w:pPr>
              <w:adjustRightInd w:val="0"/>
              <w:snapToGrid w:val="0"/>
              <w:spacing w:line="400" w:lineRule="exact"/>
              <w:rPr>
                <w:rFonts w:hint="eastAsia" w:ascii="仿宋_GB2312" w:hAnsi="仿宋_GB2312" w:eastAsia="仿宋_GB2312" w:cs="仿宋_GB2312"/>
                <w:color w:val="auto"/>
                <w:sz w:val="24"/>
                <w:szCs w:val="24"/>
              </w:rPr>
            </w:pPr>
          </w:p>
          <w:p>
            <w:pPr>
              <w:adjustRightInd w:val="0"/>
              <w:snapToGrid w:val="0"/>
              <w:spacing w:line="400" w:lineRule="exact"/>
              <w:rPr>
                <w:rFonts w:hint="eastAsia" w:ascii="仿宋_GB2312" w:hAnsi="仿宋_GB2312" w:eastAsia="仿宋_GB2312" w:cs="仿宋_GB2312"/>
                <w:color w:val="auto"/>
                <w:sz w:val="24"/>
                <w:szCs w:val="24"/>
              </w:rPr>
            </w:pPr>
          </w:p>
          <w:p>
            <w:pPr>
              <w:adjustRightInd w:val="0"/>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我单位承诺：</w:t>
            </w:r>
          </w:p>
          <w:p>
            <w:pPr>
              <w:adjustRightInd w:val="0"/>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我单位申请作为</w:t>
            </w:r>
            <w:r>
              <w:rPr>
                <w:rFonts w:hint="eastAsia" w:ascii="仿宋_GB2312" w:hAnsi="仿宋_GB2312" w:eastAsia="仿宋_GB2312" w:cs="仿宋_GB2312"/>
                <w:color w:val="auto"/>
                <w:sz w:val="24"/>
                <w:szCs w:val="24"/>
                <w:lang w:eastAsia="zh-CN"/>
              </w:rPr>
              <w:t>自治区级</w:t>
            </w:r>
            <w:r>
              <w:rPr>
                <w:rFonts w:hint="eastAsia" w:ascii="仿宋_GB2312" w:hAnsi="仿宋_GB2312" w:eastAsia="仿宋_GB2312" w:cs="仿宋_GB2312"/>
                <w:color w:val="auto"/>
                <w:sz w:val="24"/>
                <w:szCs w:val="24"/>
              </w:rPr>
              <w:t>非物质文化遗产代表性项目保护单位，承诺如实提供所有申报材料，自愿根据有关法律法规的规定承担保护单位职责，自愿接受文化和旅游行政部门的管理监督并定期报告履责情况。</w:t>
            </w:r>
          </w:p>
          <w:p>
            <w:pPr>
              <w:adjustRightInd w:val="0"/>
              <w:snapToGrid w:val="0"/>
              <w:spacing w:line="400" w:lineRule="exact"/>
              <w:rPr>
                <w:rFonts w:hint="eastAsia" w:ascii="仿宋_GB2312" w:hAnsi="仿宋_GB2312" w:eastAsia="仿宋_GB2312" w:cs="仿宋_GB2312"/>
                <w:color w:val="auto"/>
                <w:sz w:val="24"/>
                <w:szCs w:val="24"/>
              </w:rPr>
            </w:pPr>
          </w:p>
          <w:p>
            <w:pPr>
              <w:adjustRightInd w:val="0"/>
              <w:snapToGrid w:val="0"/>
              <w:spacing w:line="400" w:lineRule="exact"/>
              <w:rPr>
                <w:rFonts w:hint="eastAsia" w:ascii="仿宋_GB2312" w:hAnsi="仿宋_GB2312" w:eastAsia="仿宋_GB2312" w:cs="仿宋_GB2312"/>
                <w:color w:val="auto"/>
                <w:sz w:val="24"/>
                <w:szCs w:val="24"/>
                <w:lang w:eastAsia="zh-CN"/>
              </w:rPr>
            </w:pPr>
          </w:p>
          <w:p>
            <w:pPr>
              <w:adjustRightInd w:val="0"/>
              <w:snapToGrid w:val="0"/>
              <w:spacing w:line="400" w:lineRule="exact"/>
              <w:rPr>
                <w:rFonts w:hint="eastAsia" w:ascii="仿宋_GB2312" w:hAnsi="仿宋_GB2312" w:eastAsia="仿宋_GB2312" w:cs="仿宋_GB2312"/>
                <w:color w:val="auto"/>
                <w:sz w:val="24"/>
                <w:szCs w:val="24"/>
                <w:lang w:eastAsia="zh-CN"/>
              </w:rPr>
            </w:pPr>
          </w:p>
          <w:p>
            <w:pPr>
              <w:adjustRightInd w:val="0"/>
              <w:snapToGrid w:val="0"/>
              <w:spacing w:line="400" w:lineRule="exact"/>
              <w:rPr>
                <w:rFonts w:hint="eastAsia" w:ascii="仿宋_GB2312" w:hAnsi="仿宋_GB2312" w:eastAsia="仿宋_GB2312" w:cs="仿宋_GB2312"/>
                <w:color w:val="auto"/>
                <w:sz w:val="24"/>
                <w:szCs w:val="24"/>
                <w:lang w:eastAsia="zh-CN"/>
              </w:rPr>
            </w:pPr>
          </w:p>
          <w:p>
            <w:pPr>
              <w:adjustRightInd w:val="0"/>
              <w:snapToGrid w:val="0"/>
              <w:spacing w:line="400" w:lineRule="exact"/>
              <w:ind w:firstLine="3556" w:firstLineChars="148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盖章：</w:t>
            </w:r>
          </w:p>
          <w:p>
            <w:pPr>
              <w:keepNext w:val="0"/>
              <w:keepLines w:val="0"/>
              <w:pageBreakBefore w:val="0"/>
              <w:widowControl w:val="0"/>
              <w:kinsoku/>
              <w:wordWrap/>
              <w:overflowPunct/>
              <w:topLinePunct w:val="0"/>
              <w:autoSpaceDE/>
              <w:autoSpaceDN/>
              <w:bidi w:val="0"/>
              <w:adjustRightInd w:val="0"/>
              <w:snapToGrid w:val="0"/>
              <w:spacing w:line="400" w:lineRule="exact"/>
              <w:ind w:firstLine="3120" w:firstLineChars="13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p>
        </w:tc>
      </w:tr>
    </w:tbl>
    <w:p>
      <w:pPr>
        <w:adjustRightInd w:val="0"/>
        <w:snapToGrid w:val="0"/>
        <w:spacing w:line="400" w:lineRule="exact"/>
        <w:jc w:val="center"/>
        <w:rPr>
          <w:rFonts w:ascii="仿宋_GB2312" w:eastAsia="黑体"/>
          <w:color w:val="auto"/>
          <w:sz w:val="36"/>
          <w:szCs w:val="36"/>
        </w:rPr>
      </w:pPr>
      <w:r>
        <w:rPr>
          <w:rFonts w:ascii="仿宋_GB2312"/>
          <w:color w:val="auto"/>
        </w:rPr>
        <w:br w:type="page"/>
      </w:r>
      <w:r>
        <w:rPr>
          <w:rFonts w:hint="eastAsia" w:ascii="仿宋_GB2312" w:eastAsia="黑体"/>
          <w:color w:val="auto"/>
          <w:sz w:val="36"/>
          <w:szCs w:val="36"/>
        </w:rPr>
        <w:t>三、项目保护计划</w:t>
      </w:r>
    </w:p>
    <w:p>
      <w:pPr>
        <w:adjustRightInd w:val="0"/>
        <w:snapToGrid w:val="0"/>
        <w:spacing w:line="400" w:lineRule="exact"/>
        <w:jc w:val="center"/>
        <w:rPr>
          <w:rFonts w:ascii="仿宋_GB2312" w:eastAsia="黑体"/>
          <w:color w:val="auto"/>
          <w:szCs w:val="32"/>
        </w:rPr>
      </w:pPr>
    </w:p>
    <w:tbl>
      <w:tblPr>
        <w:tblStyle w:val="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已采取的保护措施与取得的保护成效</w:t>
            </w:r>
          </w:p>
        </w:tc>
        <w:tc>
          <w:tcPr>
            <w:tcW w:w="7876"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（填写该遗产项目列入</w:t>
            </w:r>
            <w:r>
              <w:rPr>
                <w:rFonts w:hint="eastAsia" w:ascii="仿宋_GB2312" w:hAnsi="仿宋_GB2312" w:eastAsia="仿宋_GB2312" w:cs="仿宋_GB2312"/>
                <w:color w:val="auto"/>
                <w:sz w:val="24"/>
                <w:szCs w:val="24"/>
                <w:lang w:eastAsia="zh-CN"/>
              </w:rPr>
              <w:t>地〈州、市〉</w:t>
            </w:r>
            <w:r>
              <w:rPr>
                <w:rFonts w:hint="eastAsia" w:ascii="仿宋_GB2312" w:hAnsi="仿宋_GB2312" w:eastAsia="仿宋_GB2312" w:cs="仿宋_GB2312"/>
                <w:color w:val="auto"/>
                <w:sz w:val="24"/>
                <w:szCs w:val="24"/>
              </w:rPr>
              <w:t>级非物质文化遗产代表性项目名录后，为加强和促进该遗产项目的保护传承已经采取的各项具体保护措施和取得的成效，并说明相关群体和个人参与保护工作的情况。不少于400字，不多于600字。）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五年保护计划主要内容</w:t>
            </w:r>
          </w:p>
        </w:tc>
        <w:tc>
          <w:tcPr>
            <w:tcW w:w="7876"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写该遗产项目今后五年的保护计划，保护计划应围绕记录、建档、传承、研究、宣传等方面的内容制定，并说明如何确保该遗产项目相关的群体和个人参与保护措施的制定及其今后实施。保护计划应是具体可行的措施，且参与方有明确的责任约定，而非可能性和潜在性的描述。不少于400字，不多于600字。）</w:t>
            </w:r>
          </w:p>
        </w:tc>
      </w:tr>
    </w:tbl>
    <w:p>
      <w:pPr>
        <w:snapToGrid w:val="0"/>
        <w:rPr>
          <w:rFonts w:ascii="仿宋_GB2312"/>
          <w:color w:val="auto"/>
          <w:sz w:val="10"/>
          <w:szCs w:val="10"/>
        </w:rPr>
      </w:pPr>
      <w:r>
        <w:rPr>
          <w:rFonts w:ascii="仿宋_GB2312"/>
          <w:color w:val="auto"/>
        </w:rPr>
        <w:br w:type="page"/>
      </w:r>
    </w:p>
    <w:tbl>
      <w:tblPr>
        <w:tblStyle w:val="6"/>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五年计划预算编制情况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0" w:hRule="atLeast"/>
          <w:jc w:val="center"/>
        </w:trPr>
        <w:tc>
          <w:tcPr>
            <w:tcW w:w="14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预算</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名称</w:t>
            </w:r>
          </w:p>
        </w:tc>
        <w:tc>
          <w:tcPr>
            <w:tcW w:w="161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经费投入</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（万元）</w:t>
            </w:r>
          </w:p>
        </w:tc>
        <w:tc>
          <w:tcPr>
            <w:tcW w:w="155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依据说明</w:t>
            </w:r>
          </w:p>
        </w:tc>
        <w:tc>
          <w:tcPr>
            <w:tcW w:w="163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预期目标</w:t>
            </w:r>
          </w:p>
        </w:tc>
        <w:tc>
          <w:tcPr>
            <w:tcW w:w="287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3"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p>
        </w:tc>
        <w:tc>
          <w:tcPr>
            <w:tcW w:w="16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p>
        </w:tc>
        <w:tc>
          <w:tcPr>
            <w:tcW w:w="155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p>
        </w:tc>
        <w:tc>
          <w:tcPr>
            <w:tcW w:w="163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p>
        </w:tc>
        <w:tc>
          <w:tcPr>
            <w:tcW w:w="1417" w:type="dxa"/>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保护单位</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自筹</w:t>
            </w:r>
          </w:p>
        </w:tc>
        <w:tc>
          <w:tcPr>
            <w:tcW w:w="1461" w:type="dxa"/>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地方（部门）投入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keepNext w:val="0"/>
              <w:keepLines w:val="0"/>
              <w:pageBreakBefore w:val="0"/>
              <w:widowControl/>
              <w:kinsoku/>
              <w:wordWrap/>
              <w:overflowPunct/>
              <w:topLinePunct w:val="0"/>
              <w:autoSpaceDE/>
              <w:autoSpaceDN/>
              <w:bidi w:val="0"/>
              <w:spacing w:line="340" w:lineRule="exact"/>
              <w:jc w:val="center"/>
              <w:textAlignment w:val="auto"/>
              <w:rPr>
                <w:rFonts w:hint="eastAsia" w:ascii="仿宋_GB2312" w:hAnsi="仿宋_GB2312" w:eastAsia="仿宋_GB2312" w:cs="仿宋_GB2312"/>
                <w:color w:val="auto"/>
                <w:sz w:val="24"/>
                <w:szCs w:val="24"/>
              </w:rPr>
            </w:pPr>
          </w:p>
        </w:tc>
        <w:tc>
          <w:tcPr>
            <w:tcW w:w="1612"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lang w:eastAsia="zh-CN"/>
              </w:rPr>
            </w:pPr>
          </w:p>
        </w:tc>
        <w:tc>
          <w:tcPr>
            <w:tcW w:w="1559"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637"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417"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461"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keepNext w:val="0"/>
              <w:keepLines w:val="0"/>
              <w:pageBreakBefore w:val="0"/>
              <w:widowControl/>
              <w:kinsoku/>
              <w:wordWrap/>
              <w:overflowPunct/>
              <w:topLinePunct w:val="0"/>
              <w:autoSpaceDE/>
              <w:autoSpaceDN/>
              <w:bidi w:val="0"/>
              <w:spacing w:line="340" w:lineRule="exact"/>
              <w:jc w:val="center"/>
              <w:textAlignment w:val="auto"/>
              <w:rPr>
                <w:rFonts w:hint="eastAsia" w:ascii="仿宋_GB2312" w:hAnsi="仿宋_GB2312" w:eastAsia="仿宋_GB2312" w:cs="仿宋_GB2312"/>
                <w:color w:val="auto"/>
                <w:sz w:val="24"/>
                <w:szCs w:val="24"/>
              </w:rPr>
            </w:pPr>
          </w:p>
        </w:tc>
        <w:tc>
          <w:tcPr>
            <w:tcW w:w="1612"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559"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637"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417"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461"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keepNext w:val="0"/>
              <w:keepLines w:val="0"/>
              <w:pageBreakBefore w:val="0"/>
              <w:widowControl/>
              <w:kinsoku/>
              <w:wordWrap/>
              <w:overflowPunct/>
              <w:topLinePunct w:val="0"/>
              <w:autoSpaceDE/>
              <w:autoSpaceDN/>
              <w:bidi w:val="0"/>
              <w:spacing w:line="340" w:lineRule="exact"/>
              <w:jc w:val="center"/>
              <w:textAlignment w:val="auto"/>
              <w:rPr>
                <w:rFonts w:hint="eastAsia" w:ascii="仿宋_GB2312" w:hAnsi="仿宋_GB2312" w:eastAsia="仿宋_GB2312" w:cs="仿宋_GB2312"/>
                <w:color w:val="auto"/>
                <w:sz w:val="24"/>
                <w:szCs w:val="24"/>
              </w:rPr>
            </w:pPr>
          </w:p>
        </w:tc>
        <w:tc>
          <w:tcPr>
            <w:tcW w:w="1612"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559"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637"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417"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461"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keepNext w:val="0"/>
              <w:keepLines w:val="0"/>
              <w:pageBreakBefore w:val="0"/>
              <w:widowControl/>
              <w:kinsoku/>
              <w:wordWrap/>
              <w:overflowPunct/>
              <w:topLinePunct w:val="0"/>
              <w:autoSpaceDE/>
              <w:autoSpaceDN/>
              <w:bidi w:val="0"/>
              <w:spacing w:line="340" w:lineRule="exact"/>
              <w:jc w:val="center"/>
              <w:textAlignment w:val="auto"/>
              <w:rPr>
                <w:rFonts w:hint="eastAsia" w:ascii="仿宋_GB2312" w:hAnsi="仿宋_GB2312" w:eastAsia="仿宋_GB2312" w:cs="仿宋_GB2312"/>
                <w:color w:val="auto"/>
                <w:sz w:val="24"/>
                <w:szCs w:val="24"/>
              </w:rPr>
            </w:pPr>
          </w:p>
        </w:tc>
        <w:tc>
          <w:tcPr>
            <w:tcW w:w="1612"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559"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637"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417"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461"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keepNext w:val="0"/>
              <w:keepLines w:val="0"/>
              <w:pageBreakBefore w:val="0"/>
              <w:widowControl/>
              <w:kinsoku/>
              <w:wordWrap/>
              <w:overflowPunct/>
              <w:topLinePunct w:val="0"/>
              <w:autoSpaceDE/>
              <w:autoSpaceDN/>
              <w:bidi w:val="0"/>
              <w:spacing w:line="340" w:lineRule="exact"/>
              <w:jc w:val="center"/>
              <w:textAlignment w:val="auto"/>
              <w:rPr>
                <w:rFonts w:hint="eastAsia" w:ascii="仿宋_GB2312" w:hAnsi="仿宋_GB2312" w:eastAsia="仿宋_GB2312" w:cs="仿宋_GB2312"/>
                <w:color w:val="auto"/>
                <w:sz w:val="24"/>
                <w:szCs w:val="24"/>
              </w:rPr>
            </w:pPr>
          </w:p>
        </w:tc>
        <w:tc>
          <w:tcPr>
            <w:tcW w:w="1612"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559"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637"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417"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c>
          <w:tcPr>
            <w:tcW w:w="1461" w:type="dxa"/>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w:t>
            </w:r>
          </w:p>
          <w:p>
            <w:pPr>
              <w:adjustRightInd w:val="0"/>
              <w:snapToGrid w:val="0"/>
              <w:spacing w:line="40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障</w:t>
            </w:r>
          </w:p>
          <w:p>
            <w:pPr>
              <w:adjustRightInd w:val="0"/>
              <w:snapToGrid w:val="0"/>
              <w:spacing w:line="40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措</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施</w:t>
            </w:r>
          </w:p>
        </w:tc>
        <w:tc>
          <w:tcPr>
            <w:tcW w:w="7686"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（说明为保障保护计划的实施将采取的各项保障措施，包括政策、机构、人员、经费等。不少于200字，不多于400字。）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550" w:hRule="atLeast"/>
          <w:jc w:val="center"/>
        </w:trPr>
        <w:tc>
          <w:tcPr>
            <w:tcW w:w="1418"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备</w:t>
            </w:r>
          </w:p>
          <w:p>
            <w:pPr>
              <w:adjustRightInd w:val="0"/>
              <w:snapToGrid w:val="0"/>
              <w:spacing w:line="400" w:lineRule="exact"/>
              <w:jc w:val="center"/>
              <w:rPr>
                <w:rFonts w:hint="eastAsia" w:ascii="仿宋_GB2312" w:hAnsi="仿宋_GB2312" w:eastAsia="仿宋_GB2312" w:cs="仿宋_GB2312"/>
                <w:b/>
                <w:bCs/>
                <w:color w:val="auto"/>
                <w:sz w:val="24"/>
                <w:szCs w:val="24"/>
              </w:rPr>
            </w:pP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w:t>
            </w:r>
          </w:p>
        </w:tc>
        <w:tc>
          <w:tcPr>
            <w:tcW w:w="7686"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（如有在各栏目中未纳入的其它内容，请在此处填写。）</w:t>
            </w:r>
          </w:p>
        </w:tc>
      </w:tr>
    </w:tbl>
    <w:p>
      <w:pPr>
        <w:adjustRightInd w:val="0"/>
        <w:snapToGrid w:val="0"/>
        <w:spacing w:line="400" w:lineRule="exact"/>
        <w:jc w:val="center"/>
        <w:rPr>
          <w:rFonts w:ascii="仿宋_GB2312"/>
          <w:color w:val="auto"/>
        </w:rPr>
      </w:pPr>
    </w:p>
    <w:p>
      <w:pPr>
        <w:adjustRightInd w:val="0"/>
        <w:snapToGrid w:val="0"/>
        <w:spacing w:line="400" w:lineRule="exact"/>
        <w:jc w:val="center"/>
        <w:rPr>
          <w:rFonts w:ascii="仿宋_GB2312" w:eastAsia="黑体"/>
          <w:color w:val="auto"/>
          <w:sz w:val="32"/>
          <w:szCs w:val="32"/>
        </w:rPr>
      </w:pPr>
      <w:r>
        <w:rPr>
          <w:rFonts w:ascii="仿宋_GB2312"/>
          <w:color w:val="auto"/>
        </w:rPr>
        <w:br w:type="page"/>
      </w:r>
      <w:r>
        <w:rPr>
          <w:rFonts w:hint="eastAsia" w:ascii="仿宋_GB2312" w:eastAsia="黑体"/>
          <w:color w:val="auto"/>
          <w:sz w:val="32"/>
          <w:szCs w:val="32"/>
        </w:rPr>
        <w:t>四、传承人、</w:t>
      </w:r>
      <w:r>
        <w:rPr>
          <w:rFonts w:ascii="仿宋_GB2312" w:eastAsia="黑体"/>
          <w:color w:val="auto"/>
          <w:sz w:val="32"/>
          <w:szCs w:val="32"/>
        </w:rPr>
        <w:t>传承</w:t>
      </w:r>
      <w:r>
        <w:rPr>
          <w:rFonts w:hint="eastAsia" w:ascii="仿宋_GB2312" w:eastAsia="黑体"/>
          <w:color w:val="auto"/>
          <w:sz w:val="32"/>
          <w:szCs w:val="32"/>
        </w:rPr>
        <w:t>群体同意申报及参与保护工作声明书</w:t>
      </w:r>
    </w:p>
    <w:p>
      <w:pPr>
        <w:adjustRightInd w:val="0"/>
        <w:snapToGrid w:val="0"/>
        <w:spacing w:line="400" w:lineRule="exact"/>
        <w:jc w:val="center"/>
        <w:rPr>
          <w:rFonts w:ascii="仿宋_GB2312" w:eastAsia="黑体"/>
          <w:color w:val="auto"/>
          <w:szCs w:val="3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480" w:firstLineChars="200"/>
              <w:rPr>
                <w:rFonts w:hint="eastAsia" w:ascii="仿宋_GB2312" w:hAnsi="楷体" w:eastAsia="仿宋_GB2312" w:cs="Times New Roman"/>
                <w:color w:val="auto"/>
                <w:kern w:val="0"/>
                <w:sz w:val="24"/>
                <w:szCs w:val="20"/>
              </w:rPr>
            </w:pPr>
          </w:p>
          <w:p>
            <w:pPr>
              <w:adjustRightInd w:val="0"/>
              <w:snapToGrid w:val="0"/>
              <w:spacing w:line="400" w:lineRule="exact"/>
              <w:ind w:firstLine="480" w:firstLineChars="200"/>
              <w:rPr>
                <w:rFonts w:ascii="仿宋_GB2312" w:hAnsi="楷体" w:eastAsia="仿宋_GB2312" w:cs="Times New Roman"/>
                <w:color w:val="auto"/>
                <w:kern w:val="0"/>
                <w:sz w:val="24"/>
                <w:szCs w:val="20"/>
              </w:rPr>
            </w:pPr>
            <w:r>
              <w:rPr>
                <w:rFonts w:hint="eastAsia" w:ascii="仿宋_GB2312" w:hAnsi="楷体" w:eastAsia="仿宋_GB2312" w:cs="Times New Roman"/>
                <w:color w:val="auto"/>
                <w:kern w:val="0"/>
                <w:sz w:val="24"/>
                <w:szCs w:val="20"/>
              </w:rPr>
              <w:t>我们作为该遗产项目主要传承人（传承群体），同意该遗产项目申报</w:t>
            </w:r>
            <w:r>
              <w:rPr>
                <w:rFonts w:hint="eastAsia" w:ascii="仿宋_GB2312" w:hAnsi="楷体" w:eastAsia="仿宋_GB2312" w:cs="Times New Roman"/>
                <w:color w:val="auto"/>
                <w:kern w:val="0"/>
                <w:sz w:val="24"/>
                <w:szCs w:val="20"/>
                <w:lang w:eastAsia="zh-CN"/>
              </w:rPr>
              <w:t>自治区级</w:t>
            </w:r>
            <w:r>
              <w:rPr>
                <w:rFonts w:hint="eastAsia" w:ascii="仿宋_GB2312" w:hAnsi="楷体" w:eastAsia="仿宋_GB2312" w:cs="Times New Roman"/>
                <w:color w:val="auto"/>
                <w:kern w:val="0"/>
                <w:sz w:val="24"/>
                <w:szCs w:val="20"/>
              </w:rPr>
              <w:t>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eastAsia="仿宋_GB2312" w:cs="Times New Roman"/>
                <w:color w:val="auto"/>
                <w:kern w:val="0"/>
                <w:sz w:val="24"/>
                <w:szCs w:val="20"/>
              </w:rPr>
            </w:pPr>
            <w:r>
              <w:rPr>
                <w:rFonts w:hint="eastAsia" w:ascii="仿宋_GB2312" w:hAnsi="楷体" w:eastAsia="仿宋_GB2312" w:cs="Times New Roman"/>
                <w:color w:val="auto"/>
                <w:kern w:val="0"/>
                <w:sz w:val="24"/>
                <w:szCs w:val="20"/>
              </w:rPr>
              <w:t>签名或盖章：个人签名并填写单位或住址，单位、群体盖章；</w:t>
            </w:r>
            <w:r>
              <w:rPr>
                <w:rFonts w:hint="eastAsia" w:ascii="仿宋_GB2312" w:hAnsi="楷体" w:eastAsia="仿宋_GB2312" w:cs="Times New Roman"/>
                <w:color w:val="auto"/>
                <w:kern w:val="0"/>
                <w:sz w:val="24"/>
                <w:szCs w:val="28"/>
              </w:rPr>
              <w:t>须与前述“主要传承人、传承群体”对应</w:t>
            </w:r>
            <w:r>
              <w:rPr>
                <w:rFonts w:hint="eastAsia" w:ascii="仿宋_GB2312" w:hAnsi="楷体" w:eastAsia="仿宋_GB2312" w:cs="Times New Roman"/>
                <w:color w:val="auto"/>
                <w:kern w:val="0"/>
                <w:sz w:val="24"/>
                <w:szCs w:val="20"/>
              </w:rPr>
              <w:t>。</w:t>
            </w: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宋体" w:cs="Times New Roman"/>
                <w:color w:val="auto"/>
                <w:kern w:val="0"/>
                <w:sz w:val="24"/>
                <w:szCs w:val="20"/>
              </w:rPr>
            </w:pPr>
          </w:p>
          <w:p>
            <w:pPr>
              <w:adjustRightInd w:val="0"/>
              <w:snapToGrid w:val="0"/>
              <w:spacing w:line="400" w:lineRule="exact"/>
              <w:ind w:firstLine="480" w:firstLineChars="200"/>
              <w:rPr>
                <w:rFonts w:ascii="仿宋_GB2312" w:hAnsi="楷体" w:eastAsia="仿宋_GB2312" w:cs="Times New Roman"/>
                <w:color w:val="auto"/>
                <w:kern w:val="0"/>
                <w:sz w:val="24"/>
                <w:szCs w:val="20"/>
              </w:rPr>
            </w:pPr>
          </w:p>
          <w:p>
            <w:pPr>
              <w:adjustRightInd w:val="0"/>
              <w:snapToGrid w:val="0"/>
              <w:spacing w:line="400" w:lineRule="exact"/>
              <w:ind w:firstLine="480" w:firstLineChars="200"/>
              <w:rPr>
                <w:rFonts w:ascii="仿宋_GB2312" w:hAnsi="楷体" w:eastAsia="仿宋_GB2312" w:cs="Times New Roman"/>
                <w:color w:val="auto"/>
                <w:kern w:val="0"/>
                <w:sz w:val="24"/>
                <w:szCs w:val="20"/>
              </w:rPr>
            </w:pPr>
          </w:p>
          <w:p>
            <w:pPr>
              <w:keepNext w:val="0"/>
              <w:keepLines w:val="0"/>
              <w:pageBreakBefore w:val="0"/>
              <w:widowControl w:val="0"/>
              <w:kinsoku/>
              <w:wordWrap/>
              <w:overflowPunct/>
              <w:topLinePunct w:val="0"/>
              <w:autoSpaceDE/>
              <w:autoSpaceDN/>
              <w:bidi w:val="0"/>
              <w:adjustRightInd w:val="0"/>
              <w:snapToGrid w:val="0"/>
              <w:spacing w:line="400" w:lineRule="exact"/>
              <w:ind w:firstLine="4320" w:firstLineChars="1800"/>
              <w:textAlignment w:val="auto"/>
              <w:rPr>
                <w:rFonts w:hint="eastAsia" w:ascii="仿宋_GB2312" w:hAnsi="楷体" w:eastAsia="仿宋_GB2312" w:cs="Times New Roman"/>
                <w:color w:val="auto"/>
                <w:kern w:val="0"/>
                <w:sz w:val="24"/>
                <w:szCs w:val="20"/>
              </w:rPr>
            </w:pPr>
            <w:r>
              <w:rPr>
                <w:rFonts w:hint="eastAsia" w:ascii="仿宋_GB2312" w:hAnsi="楷体" w:eastAsia="仿宋_GB2312" w:cs="Times New Roman"/>
                <w:color w:val="auto"/>
                <w:kern w:val="0"/>
                <w:sz w:val="24"/>
                <w:szCs w:val="20"/>
              </w:rPr>
              <w:t>年</w:t>
            </w:r>
            <w:r>
              <w:rPr>
                <w:rFonts w:hint="eastAsia" w:ascii="仿宋_GB2312" w:hAnsi="楷体" w:eastAsia="仿宋_GB2312" w:cs="Times New Roman"/>
                <w:color w:val="auto"/>
                <w:kern w:val="0"/>
                <w:sz w:val="24"/>
                <w:szCs w:val="20"/>
                <w:lang w:val="en-US" w:eastAsia="zh-CN"/>
              </w:rPr>
              <w:t xml:space="preserve">     </w:t>
            </w:r>
            <w:r>
              <w:rPr>
                <w:rFonts w:hint="eastAsia" w:ascii="仿宋_GB2312" w:hAnsi="楷体" w:eastAsia="仿宋_GB2312" w:cs="Times New Roman"/>
                <w:color w:val="auto"/>
                <w:kern w:val="0"/>
                <w:sz w:val="24"/>
                <w:szCs w:val="20"/>
              </w:rPr>
              <w:t>月</w:t>
            </w:r>
            <w:r>
              <w:rPr>
                <w:rFonts w:hint="eastAsia" w:ascii="仿宋_GB2312" w:hAnsi="楷体" w:eastAsia="仿宋_GB2312" w:cs="Times New Roman"/>
                <w:color w:val="auto"/>
                <w:kern w:val="0"/>
                <w:sz w:val="24"/>
                <w:szCs w:val="20"/>
                <w:lang w:val="en-US" w:eastAsia="zh-CN"/>
              </w:rPr>
              <w:t xml:space="preserve">    </w:t>
            </w:r>
            <w:r>
              <w:rPr>
                <w:rFonts w:hint="eastAsia" w:ascii="仿宋_GB2312" w:hAnsi="楷体" w:eastAsia="仿宋_GB2312" w:cs="Times New Roman"/>
                <w:color w:val="auto"/>
                <w:kern w:val="0"/>
                <w:sz w:val="24"/>
                <w:szCs w:val="20"/>
              </w:rPr>
              <w:t>日</w:t>
            </w:r>
          </w:p>
          <w:p>
            <w:pPr>
              <w:adjustRightInd w:val="0"/>
              <w:snapToGrid w:val="0"/>
              <w:spacing w:line="400" w:lineRule="exact"/>
              <w:ind w:firstLine="480" w:firstLineChars="200"/>
              <w:rPr>
                <w:rFonts w:hint="eastAsia" w:ascii="仿宋_GB2312" w:hAnsi="楷体" w:eastAsia="仿宋_GB2312" w:cs="Times New Roman"/>
                <w:color w:val="auto"/>
                <w:kern w:val="0"/>
                <w:sz w:val="24"/>
                <w:szCs w:val="20"/>
              </w:rPr>
            </w:pPr>
          </w:p>
          <w:p>
            <w:pPr>
              <w:adjustRightInd w:val="0"/>
              <w:snapToGrid w:val="0"/>
              <w:spacing w:line="400" w:lineRule="exact"/>
              <w:ind w:firstLine="480" w:firstLineChars="200"/>
              <w:rPr>
                <w:rFonts w:hint="eastAsia" w:ascii="仿宋_GB2312" w:hAnsi="楷体" w:eastAsia="仿宋_GB2312" w:cs="Times New Roman"/>
                <w:color w:val="auto"/>
                <w:kern w:val="0"/>
                <w:sz w:val="24"/>
                <w:szCs w:val="20"/>
              </w:rPr>
            </w:pPr>
          </w:p>
        </w:tc>
      </w:tr>
    </w:tbl>
    <w:p>
      <w:pPr>
        <w:adjustRightInd w:val="0"/>
        <w:snapToGrid w:val="0"/>
        <w:spacing w:line="400" w:lineRule="exact"/>
        <w:jc w:val="center"/>
        <w:rPr>
          <w:rFonts w:ascii="仿宋_GB2312" w:eastAsia="黑体"/>
          <w:color w:val="auto"/>
          <w:sz w:val="32"/>
          <w:szCs w:val="32"/>
        </w:rPr>
      </w:pPr>
      <w:r>
        <w:rPr>
          <w:rFonts w:ascii="仿宋_GB2312"/>
          <w:color w:val="auto"/>
        </w:rPr>
        <w:br w:type="page"/>
      </w:r>
      <w:r>
        <w:rPr>
          <w:rFonts w:hint="eastAsia" w:ascii="仿宋_GB2312" w:eastAsia="黑体"/>
          <w:color w:val="auto"/>
          <w:sz w:val="32"/>
          <w:szCs w:val="32"/>
        </w:rPr>
        <w:t>五</w:t>
      </w:r>
      <w:r>
        <w:rPr>
          <w:rFonts w:ascii="仿宋_GB2312" w:eastAsia="黑体"/>
          <w:color w:val="auto"/>
          <w:sz w:val="32"/>
          <w:szCs w:val="32"/>
        </w:rPr>
        <w:t>、</w:t>
      </w:r>
      <w:r>
        <w:rPr>
          <w:rFonts w:hint="eastAsia" w:ascii="仿宋_GB2312" w:eastAsia="黑体"/>
          <w:color w:val="auto"/>
          <w:sz w:val="32"/>
          <w:szCs w:val="32"/>
        </w:rPr>
        <w:t>专家评审委员会论证意见</w:t>
      </w:r>
    </w:p>
    <w:p>
      <w:pPr>
        <w:adjustRightInd w:val="0"/>
        <w:snapToGrid w:val="0"/>
        <w:spacing w:line="400" w:lineRule="exact"/>
        <w:jc w:val="center"/>
        <w:rPr>
          <w:rFonts w:ascii="仿宋_GB2312" w:eastAsia="黑体"/>
          <w:color w:val="auto"/>
          <w:szCs w:val="32"/>
        </w:rPr>
      </w:pPr>
    </w:p>
    <w:tbl>
      <w:tblPr>
        <w:tblStyle w:val="6"/>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专家评审委员会意见</w:t>
            </w:r>
          </w:p>
        </w:tc>
        <w:tc>
          <w:tcPr>
            <w:tcW w:w="8226" w:type="dxa"/>
            <w:gridSpan w:val="6"/>
          </w:tcPr>
          <w:p>
            <w:pPr>
              <w:adjustRightInd w:val="0"/>
              <w:snapToGrid w:val="0"/>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地</w:t>
            </w:r>
            <w:r>
              <w:rPr>
                <w:rFonts w:hint="eastAsia" w:ascii="仿宋_GB2312" w:hAnsi="仿宋_GB2312" w:eastAsia="仿宋_GB2312" w:cs="仿宋_GB2312"/>
                <w:color w:val="auto"/>
                <w:sz w:val="24"/>
                <w:szCs w:val="24"/>
                <w:lang w:val="en-US" w:eastAsia="zh-CN"/>
              </w:rPr>
              <w:t>〈州、市〉</w:t>
            </w:r>
            <w:r>
              <w:rPr>
                <w:rFonts w:hint="eastAsia" w:ascii="仿宋_GB2312" w:hAnsi="仿宋_GB2312" w:eastAsia="仿宋_GB2312" w:cs="仿宋_GB2312"/>
                <w:color w:val="auto"/>
                <w:sz w:val="24"/>
                <w:szCs w:val="24"/>
              </w:rPr>
              <w:t>文化和旅游行政部门</w:t>
            </w:r>
            <w:r>
              <w:rPr>
                <w:rFonts w:hint="eastAsia" w:ascii="仿宋_GB2312" w:hAnsi="仿宋_GB2312" w:eastAsia="仿宋_GB2312" w:cs="仿宋_GB2312"/>
                <w:color w:val="auto"/>
                <w:sz w:val="24"/>
                <w:szCs w:val="24"/>
                <w:lang w:eastAsia="zh-CN"/>
              </w:rPr>
              <w:t>或自治区直属单位</w:t>
            </w:r>
            <w:r>
              <w:rPr>
                <w:rFonts w:hint="eastAsia" w:ascii="仿宋_GB2312" w:hAnsi="仿宋_GB2312" w:eastAsia="仿宋_GB2312" w:cs="仿宋_GB2312"/>
                <w:color w:val="auto"/>
                <w:sz w:val="24"/>
                <w:szCs w:val="24"/>
              </w:rPr>
              <w:t>组织专家进行评审论证，并填写专家评审委员会对该遗产项目价值与代表性、建议保护单位资质与能力、保护计划的科学性与可行性的论证意见，以及是否建议推荐申报</w:t>
            </w:r>
            <w:r>
              <w:rPr>
                <w:rFonts w:hint="eastAsia" w:ascii="仿宋_GB2312" w:hAnsi="仿宋_GB2312" w:eastAsia="仿宋_GB2312" w:cs="仿宋_GB2312"/>
                <w:color w:val="auto"/>
                <w:sz w:val="24"/>
                <w:szCs w:val="24"/>
                <w:lang w:eastAsia="zh-CN"/>
              </w:rPr>
              <w:t>自治区级</w:t>
            </w:r>
            <w:r>
              <w:rPr>
                <w:rFonts w:hint="eastAsia" w:ascii="仿宋_GB2312" w:hAnsi="仿宋_GB2312" w:eastAsia="仿宋_GB2312" w:cs="仿宋_GB2312"/>
                <w:color w:val="auto"/>
                <w:sz w:val="24"/>
                <w:szCs w:val="24"/>
              </w:rPr>
              <w:t>非物质文化遗产代表性项目和保护单位的意见。不少于200字，不多于400字。）</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参与评审专家签字：</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auto"/>
                <w:sz w:val="24"/>
                <w:szCs w:val="24"/>
              </w:rPr>
            </w:pP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评审</w:t>
            </w:r>
          </w:p>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专家</w:t>
            </w:r>
          </w:p>
          <w:p>
            <w:pPr>
              <w:adjustRightInd w:val="0"/>
              <w:snapToGrid w:val="0"/>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名单</w:t>
            </w:r>
          </w:p>
        </w:tc>
        <w:tc>
          <w:tcPr>
            <w:tcW w:w="1199"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姓名</w:t>
            </w:r>
          </w:p>
        </w:tc>
        <w:tc>
          <w:tcPr>
            <w:tcW w:w="782"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年龄</w:t>
            </w:r>
          </w:p>
        </w:tc>
        <w:tc>
          <w:tcPr>
            <w:tcW w:w="937"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w:t>
            </w:r>
          </w:p>
        </w:tc>
        <w:tc>
          <w:tcPr>
            <w:tcW w:w="937"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职称</w:t>
            </w:r>
          </w:p>
        </w:tc>
        <w:tc>
          <w:tcPr>
            <w:tcW w:w="2171"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w:t>
            </w:r>
          </w:p>
        </w:tc>
        <w:tc>
          <w:tcPr>
            <w:tcW w:w="2200" w:type="dxa"/>
            <w:vAlign w:val="center"/>
          </w:tcPr>
          <w:p>
            <w:pPr>
              <w:adjustRightInd w:val="0"/>
              <w:snapToGrid w:val="0"/>
              <w:spacing w:line="4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hint="eastAsia" w:ascii="仿宋_GB2312" w:hAnsi="仿宋_GB2312" w:eastAsia="仿宋_GB2312" w:cs="仿宋_GB2312"/>
                <w:color w:val="auto"/>
                <w:sz w:val="24"/>
                <w:szCs w:val="24"/>
              </w:rPr>
            </w:pPr>
          </w:p>
        </w:tc>
        <w:tc>
          <w:tcPr>
            <w:tcW w:w="1199" w:type="dxa"/>
            <w:tcBorders>
              <w:lef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782"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171"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200"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hint="eastAsia" w:ascii="仿宋_GB2312" w:hAnsi="仿宋_GB2312" w:eastAsia="仿宋_GB2312" w:cs="仿宋_GB2312"/>
                <w:color w:val="auto"/>
                <w:sz w:val="24"/>
                <w:szCs w:val="24"/>
              </w:rPr>
            </w:pPr>
          </w:p>
        </w:tc>
        <w:tc>
          <w:tcPr>
            <w:tcW w:w="1199" w:type="dxa"/>
            <w:tcBorders>
              <w:lef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782"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171"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200"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hint="eastAsia" w:ascii="仿宋_GB2312" w:hAnsi="仿宋_GB2312" w:eastAsia="仿宋_GB2312" w:cs="仿宋_GB2312"/>
                <w:color w:val="auto"/>
                <w:sz w:val="24"/>
                <w:szCs w:val="24"/>
              </w:rPr>
            </w:pPr>
          </w:p>
        </w:tc>
        <w:tc>
          <w:tcPr>
            <w:tcW w:w="1199" w:type="dxa"/>
            <w:tcBorders>
              <w:lef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782"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171"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200"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hint="eastAsia" w:ascii="仿宋_GB2312" w:hAnsi="仿宋_GB2312" w:eastAsia="仿宋_GB2312" w:cs="仿宋_GB2312"/>
                <w:color w:val="auto"/>
                <w:sz w:val="24"/>
                <w:szCs w:val="24"/>
              </w:rPr>
            </w:pPr>
          </w:p>
        </w:tc>
        <w:tc>
          <w:tcPr>
            <w:tcW w:w="1199" w:type="dxa"/>
            <w:tcBorders>
              <w:lef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782"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171"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200"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hint="eastAsia" w:ascii="仿宋_GB2312" w:hAnsi="仿宋_GB2312" w:eastAsia="仿宋_GB2312" w:cs="仿宋_GB2312"/>
                <w:color w:val="auto"/>
                <w:sz w:val="24"/>
                <w:szCs w:val="24"/>
              </w:rPr>
            </w:pPr>
          </w:p>
        </w:tc>
        <w:tc>
          <w:tcPr>
            <w:tcW w:w="1199" w:type="dxa"/>
            <w:tcBorders>
              <w:lef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782"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171"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200"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hint="eastAsia" w:ascii="仿宋_GB2312" w:hAnsi="仿宋_GB2312" w:eastAsia="仿宋_GB2312" w:cs="仿宋_GB2312"/>
                <w:color w:val="auto"/>
                <w:sz w:val="24"/>
                <w:szCs w:val="24"/>
              </w:rPr>
            </w:pPr>
          </w:p>
        </w:tc>
        <w:tc>
          <w:tcPr>
            <w:tcW w:w="1199" w:type="dxa"/>
            <w:tcBorders>
              <w:lef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782"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171"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200"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hint="eastAsia" w:ascii="仿宋_GB2312" w:hAnsi="仿宋_GB2312" w:eastAsia="仿宋_GB2312" w:cs="仿宋_GB2312"/>
                <w:color w:val="auto"/>
                <w:sz w:val="24"/>
                <w:szCs w:val="24"/>
              </w:rPr>
            </w:pPr>
          </w:p>
        </w:tc>
        <w:tc>
          <w:tcPr>
            <w:tcW w:w="1199" w:type="dxa"/>
            <w:tcBorders>
              <w:left w:val="single" w:color="auto" w:sz="4" w:space="0"/>
            </w:tcBorders>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782"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937"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171"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c>
          <w:tcPr>
            <w:tcW w:w="2200" w:type="dxa"/>
            <w:vAlign w:val="center"/>
          </w:tcPr>
          <w:p>
            <w:pPr>
              <w:adjustRightInd w:val="0"/>
              <w:snapToGrid w:val="0"/>
              <w:spacing w:line="400" w:lineRule="exact"/>
              <w:jc w:val="center"/>
              <w:rPr>
                <w:rFonts w:hint="eastAsia" w:ascii="仿宋_GB2312" w:hAnsi="仿宋_GB2312" w:eastAsia="仿宋_GB2312" w:cs="仿宋_GB2312"/>
                <w:color w:val="auto"/>
                <w:sz w:val="24"/>
                <w:szCs w:val="24"/>
              </w:rPr>
            </w:pPr>
          </w:p>
        </w:tc>
      </w:tr>
    </w:tbl>
    <w:p>
      <w:pPr>
        <w:adjustRightInd w:val="0"/>
        <w:snapToGrid w:val="0"/>
        <w:spacing w:line="400" w:lineRule="exact"/>
        <w:rPr>
          <w:rFonts w:ascii="仿宋_GB2312" w:eastAsia="仿宋_GB2312"/>
          <w:color w:val="auto"/>
          <w:sz w:val="24"/>
        </w:rPr>
      </w:pPr>
      <w:r>
        <w:rPr>
          <w:rFonts w:hint="eastAsia" w:ascii="仿宋_GB2312" w:eastAsia="仿宋_GB2312"/>
          <w:color w:val="auto"/>
          <w:sz w:val="24"/>
        </w:rPr>
        <w:t>注：专家人数不少于5人。</w:t>
      </w:r>
    </w:p>
    <w:p>
      <w:pPr>
        <w:widowControl/>
        <w:adjustRightInd w:val="0"/>
        <w:snapToGrid w:val="0"/>
        <w:spacing w:line="400" w:lineRule="exact"/>
        <w:jc w:val="center"/>
        <w:rPr>
          <w:rFonts w:hint="eastAsia" w:ascii="仿宋_GB2312" w:eastAsia="黑体"/>
          <w:color w:val="auto"/>
          <w:spacing w:val="0"/>
          <w:sz w:val="32"/>
          <w:szCs w:val="32"/>
          <w:lang w:eastAsia="zh-CN"/>
        </w:rPr>
      </w:pPr>
      <w:r>
        <w:rPr>
          <w:rFonts w:ascii="仿宋_GB2312"/>
          <w:color w:val="auto"/>
        </w:rPr>
        <w:br w:type="page"/>
      </w:r>
      <w:r>
        <w:rPr>
          <w:rFonts w:hint="eastAsia" w:ascii="仿宋_GB2312" w:eastAsia="黑体"/>
          <w:color w:val="auto"/>
          <w:spacing w:val="0"/>
          <w:sz w:val="32"/>
          <w:szCs w:val="32"/>
        </w:rPr>
        <w:t>六、</w:t>
      </w:r>
      <w:r>
        <w:rPr>
          <w:rFonts w:hint="eastAsia" w:ascii="仿宋_GB2312" w:eastAsia="黑体"/>
          <w:color w:val="auto"/>
          <w:spacing w:val="0"/>
          <w:sz w:val="32"/>
          <w:szCs w:val="32"/>
          <w:lang w:eastAsia="zh-CN"/>
        </w:rPr>
        <w:t>地（州、市）文化和旅游行政部门或自治区直属单位</w:t>
      </w:r>
    </w:p>
    <w:p>
      <w:pPr>
        <w:widowControl/>
        <w:adjustRightInd w:val="0"/>
        <w:snapToGrid w:val="0"/>
        <w:spacing w:line="400" w:lineRule="exact"/>
        <w:jc w:val="center"/>
        <w:rPr>
          <w:rFonts w:hint="eastAsia" w:ascii="仿宋_GB2312" w:eastAsia="黑体"/>
          <w:color w:val="auto"/>
          <w:spacing w:val="0"/>
          <w:sz w:val="32"/>
          <w:szCs w:val="32"/>
        </w:rPr>
      </w:pPr>
      <w:r>
        <w:rPr>
          <w:rFonts w:hint="eastAsia" w:ascii="仿宋_GB2312" w:eastAsia="黑体"/>
          <w:color w:val="auto"/>
          <w:spacing w:val="0"/>
          <w:sz w:val="32"/>
          <w:szCs w:val="32"/>
        </w:rPr>
        <w:t>推荐意见</w:t>
      </w:r>
    </w:p>
    <w:p>
      <w:pPr>
        <w:widowControl/>
        <w:adjustRightInd w:val="0"/>
        <w:snapToGrid w:val="0"/>
        <w:spacing w:line="400" w:lineRule="exact"/>
        <w:jc w:val="center"/>
        <w:rPr>
          <w:rFonts w:hint="eastAsia" w:ascii="仿宋_GB2312" w:eastAsia="黑体"/>
          <w:color w:val="auto"/>
          <w:spacing w:val="-11"/>
          <w:sz w:val="32"/>
          <w:szCs w:val="3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4" w:hRule="atLeast"/>
        </w:trPr>
        <w:tc>
          <w:tcPr>
            <w:tcW w:w="9060" w:type="dxa"/>
          </w:tcPr>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（填写</w:t>
            </w:r>
            <w:r>
              <w:rPr>
                <w:rFonts w:hint="eastAsia" w:ascii="仿宋_GB2312" w:hAnsi="仿宋_GB2312" w:eastAsia="仿宋_GB2312" w:cs="仿宋_GB2312"/>
                <w:color w:val="auto"/>
                <w:kern w:val="0"/>
                <w:sz w:val="24"/>
                <w:szCs w:val="24"/>
                <w:lang w:eastAsia="zh-CN"/>
              </w:rPr>
              <w:t>地</w:t>
            </w:r>
            <w:r>
              <w:rPr>
                <w:rFonts w:hint="eastAsia" w:ascii="仿宋_GB2312" w:hAnsi="仿宋_GB2312" w:eastAsia="仿宋_GB2312" w:cs="仿宋_GB2312"/>
                <w:color w:val="auto"/>
                <w:sz w:val="24"/>
                <w:szCs w:val="24"/>
                <w:lang w:val="en-US" w:eastAsia="zh-CN"/>
              </w:rPr>
              <w:t>〈州、市〉</w:t>
            </w:r>
            <w:r>
              <w:rPr>
                <w:rFonts w:hint="eastAsia" w:ascii="仿宋_GB2312" w:hAnsi="仿宋_GB2312" w:eastAsia="仿宋_GB2312" w:cs="仿宋_GB2312"/>
                <w:color w:val="auto"/>
                <w:kern w:val="0"/>
                <w:sz w:val="24"/>
                <w:szCs w:val="24"/>
              </w:rPr>
              <w:t>文化和旅游行政部门</w:t>
            </w:r>
            <w:r>
              <w:rPr>
                <w:rFonts w:hint="eastAsia" w:ascii="仿宋_GB2312" w:hAnsi="仿宋_GB2312" w:eastAsia="仿宋_GB2312" w:cs="仿宋_GB2312"/>
                <w:color w:val="auto"/>
                <w:kern w:val="0"/>
                <w:sz w:val="24"/>
                <w:szCs w:val="24"/>
                <w:lang w:eastAsia="zh-CN"/>
              </w:rPr>
              <w:t>或自治区直属单位</w:t>
            </w:r>
            <w:r>
              <w:rPr>
                <w:rFonts w:hint="eastAsia" w:ascii="仿宋_GB2312" w:hAnsi="仿宋_GB2312" w:eastAsia="仿宋_GB2312" w:cs="仿宋_GB2312"/>
                <w:color w:val="auto"/>
                <w:kern w:val="0"/>
                <w:sz w:val="24"/>
                <w:szCs w:val="24"/>
              </w:rPr>
              <w:t>是否推荐申报</w:t>
            </w:r>
            <w:r>
              <w:rPr>
                <w:rFonts w:hint="eastAsia" w:ascii="仿宋_GB2312" w:hAnsi="仿宋_GB2312" w:eastAsia="仿宋_GB2312" w:cs="仿宋_GB2312"/>
                <w:color w:val="auto"/>
                <w:kern w:val="0"/>
                <w:sz w:val="24"/>
                <w:szCs w:val="24"/>
                <w:lang w:eastAsia="zh-CN"/>
              </w:rPr>
              <w:t>自治区级</w:t>
            </w:r>
            <w:r>
              <w:rPr>
                <w:rFonts w:hint="eastAsia" w:ascii="仿宋_GB2312" w:hAnsi="仿宋_GB2312" w:eastAsia="仿宋_GB2312" w:cs="仿宋_GB2312"/>
                <w:color w:val="auto"/>
                <w:kern w:val="0"/>
                <w:sz w:val="24"/>
                <w:szCs w:val="24"/>
              </w:rPr>
              <w:t>非物质文化遗产代表性项目和保护单位的明确意见。不少于400字，不多于600字。）</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rPr>
            </w:pPr>
          </w:p>
          <w:p>
            <w:pPr>
              <w:adjustRightInd w:val="0"/>
              <w:snapToGrid w:val="0"/>
              <w:spacing w:line="400" w:lineRule="exact"/>
              <w:ind w:firstLine="5040" w:firstLineChars="21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盖章：</w:t>
            </w:r>
          </w:p>
          <w:p>
            <w:pPr>
              <w:adjustRightInd w:val="0"/>
              <w:snapToGrid w:val="0"/>
              <w:spacing w:line="400" w:lineRule="exact"/>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left="0" w:firstLine="4800" w:firstLineChars="20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日</w:t>
            </w:r>
          </w:p>
        </w:tc>
      </w:tr>
    </w:tbl>
    <w:p>
      <w:pPr>
        <w:widowControl/>
        <w:adjustRightInd w:val="0"/>
        <w:snapToGrid w:val="0"/>
        <w:spacing w:line="400" w:lineRule="exact"/>
        <w:jc w:val="center"/>
        <w:rPr>
          <w:rFonts w:ascii="仿宋_GB2312" w:eastAsia="黑体"/>
          <w:color w:val="auto"/>
          <w:sz w:val="32"/>
          <w:szCs w:val="32"/>
        </w:rPr>
      </w:pPr>
      <w:r>
        <w:rPr>
          <w:rFonts w:ascii="仿宋_GB2312"/>
          <w:color w:val="auto"/>
        </w:rPr>
        <w:br w:type="page"/>
      </w:r>
      <w:r>
        <w:rPr>
          <w:rFonts w:hint="eastAsia" w:ascii="仿宋_GB2312" w:eastAsia="黑体"/>
          <w:color w:val="auto"/>
          <w:sz w:val="32"/>
          <w:szCs w:val="32"/>
        </w:rPr>
        <w:t>七、授权书</w:t>
      </w:r>
    </w:p>
    <w:p>
      <w:pPr>
        <w:widowControl/>
        <w:adjustRightInd w:val="0"/>
        <w:snapToGrid w:val="0"/>
        <w:spacing w:line="400" w:lineRule="exact"/>
        <w:jc w:val="center"/>
        <w:rPr>
          <w:rFonts w:ascii="仿宋_GB2312" w:eastAsia="黑体"/>
          <w:color w:val="auto"/>
          <w:szCs w:val="3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vAlign w:val="center"/>
          </w:tcPr>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授权方</w:t>
            </w:r>
            <w:r>
              <w:rPr>
                <w:rFonts w:hint="eastAsia" w:ascii="仿宋_GB2312" w:hAnsi="Times New Roman" w:eastAsia="仿宋_GB2312" w:cs="Times New Roman"/>
                <w:color w:val="auto"/>
                <w:kern w:val="0"/>
                <w:sz w:val="24"/>
                <w:szCs w:val="20"/>
                <w:u w:val="single"/>
              </w:rPr>
              <w:t>（</w:t>
            </w:r>
            <w:r>
              <w:rPr>
                <w:rFonts w:hint="eastAsia" w:ascii="仿宋_GB2312" w:hAnsi="Times New Roman" w:eastAsia="仿宋_GB2312" w:cs="Times New Roman"/>
                <w:color w:val="auto"/>
                <w:kern w:val="0"/>
                <w:sz w:val="24"/>
                <w:szCs w:val="20"/>
                <w:u w:val="single"/>
                <w:lang w:eastAsia="zh-CN"/>
              </w:rPr>
              <w:t>地〈州、市〉</w:t>
            </w:r>
            <w:r>
              <w:rPr>
                <w:rFonts w:hint="eastAsia" w:ascii="仿宋_GB2312" w:hAnsi="Times New Roman" w:eastAsia="仿宋_GB2312" w:cs="Times New Roman"/>
                <w:color w:val="auto"/>
                <w:kern w:val="0"/>
                <w:sz w:val="24"/>
                <w:szCs w:val="20"/>
                <w:u w:val="single"/>
              </w:rPr>
              <w:t>文化和旅游行政部门</w:t>
            </w:r>
            <w:r>
              <w:rPr>
                <w:rFonts w:hint="eastAsia" w:ascii="仿宋_GB2312" w:hAnsi="Times New Roman" w:eastAsia="仿宋_GB2312" w:cs="Times New Roman"/>
                <w:color w:val="auto"/>
                <w:kern w:val="0"/>
                <w:sz w:val="24"/>
                <w:szCs w:val="20"/>
                <w:u w:val="single"/>
                <w:lang w:eastAsia="zh-CN"/>
              </w:rPr>
              <w:t>或自治区直属单位</w:t>
            </w:r>
            <w:r>
              <w:rPr>
                <w:rFonts w:hint="eastAsia" w:ascii="仿宋_GB2312" w:hAnsi="Times New Roman" w:eastAsia="仿宋_GB2312" w:cs="Times New Roman"/>
                <w:color w:val="auto"/>
                <w:kern w:val="0"/>
                <w:sz w:val="24"/>
                <w:szCs w:val="20"/>
                <w:u w:val="single"/>
              </w:rPr>
              <w:t>）</w:t>
            </w:r>
            <w:r>
              <w:rPr>
                <w:rFonts w:hint="eastAsia" w:ascii="仿宋_GB2312" w:hAnsi="Times New Roman" w:eastAsia="仿宋_GB2312" w:cs="Times New Roman"/>
                <w:color w:val="auto"/>
                <w:kern w:val="0"/>
                <w:sz w:val="24"/>
                <w:szCs w:val="20"/>
              </w:rPr>
              <w:t>作为</w:t>
            </w:r>
            <w:r>
              <w:rPr>
                <w:rFonts w:hint="eastAsia" w:ascii="仿宋_GB2312" w:hAnsi="Times New Roman" w:eastAsia="仿宋_GB2312" w:cs="Times New Roman"/>
                <w:color w:val="auto"/>
                <w:kern w:val="0"/>
                <w:sz w:val="24"/>
                <w:szCs w:val="20"/>
                <w:lang w:eastAsia="zh-CN"/>
              </w:rPr>
              <w:t>自治区级</w:t>
            </w:r>
            <w:r>
              <w:rPr>
                <w:rFonts w:hint="eastAsia" w:ascii="仿宋_GB2312" w:hAnsi="Times New Roman" w:eastAsia="仿宋_GB2312" w:cs="Times New Roman"/>
                <w:color w:val="auto"/>
                <w:kern w:val="0"/>
                <w:sz w:val="24"/>
                <w:szCs w:val="20"/>
              </w:rPr>
              <w:t>非物质文化遗产代表性项目申报视频（包括素材）和申报图片的版权所有人，现将上述申报材料的合法非专用权利授予被授权方新疆维吾尔自治区文化和旅游厅：</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一、授权内容：</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用于申报</w:t>
            </w:r>
            <w:r>
              <w:rPr>
                <w:rFonts w:hint="eastAsia" w:ascii="仿宋_GB2312" w:hAnsi="Times New Roman" w:eastAsia="仿宋_GB2312" w:cs="Times New Roman"/>
                <w:color w:val="auto"/>
                <w:kern w:val="0"/>
                <w:sz w:val="24"/>
                <w:szCs w:val="20"/>
                <w:lang w:eastAsia="zh-CN"/>
              </w:rPr>
              <w:t>自治区级</w:t>
            </w:r>
            <w:r>
              <w:rPr>
                <w:rFonts w:hint="eastAsia" w:ascii="仿宋_GB2312" w:hAnsi="Times New Roman" w:eastAsia="仿宋_GB2312" w:cs="Times New Roman"/>
                <w:color w:val="auto"/>
                <w:kern w:val="0"/>
                <w:sz w:val="24"/>
                <w:szCs w:val="20"/>
              </w:rPr>
              <w:t>非物质文化遗产代表性项目的申报视频（包括素材）、申报图片和申报文本。</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二、授权范围：使用、出版、复制、发行、展览、表演、放映、广播、信息网络传播、摄制、改编、翻译、汇编及其他应当由著作权人享有的权利，并且授权人同意按被授权人采用的任何方式具名。</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三、授权方式：非专有使用权</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四、授权使用地域范围：全世界</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五、授权使用期限：无期限限制</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六、授权方不得撤销本授权书中授权，也不得因此向被授权方收取任何费用。</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七、被授权方有权在全世界范围内以任何语言、任何形式及任何手段，包括但不限于数字方式，全部或部分的行使第二条中各项权利。</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八、被授权方有权在本协议授权范围内将授权转授第三方，允许第三方全部或部分地使用上述资料，但仅限用于非营利的教育或公共宣传等公益性目的。</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九、授权方承诺</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授权方担保并声明授权方有完整之权利及授权签署本授权书并保证上述资料作品：</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1</w:t>
            </w:r>
            <w:r>
              <w:rPr>
                <w:rFonts w:hint="eastAsia" w:ascii="仿宋_GB2312" w:hAnsi="Times New Roman" w:eastAsia="仿宋_GB2312" w:cs="Times New Roman"/>
                <w:color w:val="auto"/>
                <w:kern w:val="0"/>
                <w:sz w:val="24"/>
                <w:szCs w:val="20"/>
                <w:lang w:val="en-US" w:eastAsia="zh-CN"/>
              </w:rPr>
              <w:t>.</w:t>
            </w:r>
            <w:r>
              <w:rPr>
                <w:rFonts w:hint="eastAsia" w:ascii="仿宋_GB2312" w:hAnsi="Times New Roman" w:eastAsia="仿宋_GB2312" w:cs="Times New Roman"/>
                <w:color w:val="auto"/>
                <w:kern w:val="0"/>
                <w:sz w:val="24"/>
                <w:szCs w:val="20"/>
              </w:rPr>
              <w:t>不以任何方式违背或侵害第三方的任何权利，包括但不限于著作权、肖像权、名誉权或其他可能导致法律纠纷的情形；</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2</w:t>
            </w:r>
            <w:r>
              <w:rPr>
                <w:rFonts w:hint="eastAsia" w:ascii="仿宋_GB2312" w:hAnsi="Times New Roman" w:eastAsia="仿宋_GB2312" w:cs="Times New Roman"/>
                <w:color w:val="auto"/>
                <w:kern w:val="0"/>
                <w:sz w:val="24"/>
                <w:szCs w:val="20"/>
                <w:lang w:val="en-US" w:eastAsia="zh-CN"/>
              </w:rPr>
              <w:t>.</w:t>
            </w:r>
            <w:r>
              <w:rPr>
                <w:rFonts w:hint="eastAsia" w:ascii="仿宋_GB2312" w:hAnsi="Times New Roman" w:eastAsia="仿宋_GB2312" w:cs="Times New Roman"/>
                <w:color w:val="auto"/>
                <w:kern w:val="0"/>
                <w:sz w:val="24"/>
                <w:szCs w:val="20"/>
              </w:rPr>
              <w:t>不以任何方式违反或侵害任何接触遗产的习俗做法，也不包含任何淫秽、诽谤或破坏名誉的成分；</w:t>
            </w:r>
          </w:p>
          <w:p>
            <w:pPr>
              <w:keepNext w:val="0"/>
              <w:keepLines w:val="0"/>
              <w:pageBreakBefore w:val="0"/>
              <w:widowControl w:val="0"/>
              <w:kinsoku/>
              <w:wordWrap/>
              <w:overflowPunct/>
              <w:topLinePunct w:val="0"/>
              <w:autoSpaceDE/>
              <w:autoSpaceDN/>
              <w:bidi w:val="0"/>
              <w:snapToGrid w:val="0"/>
              <w:spacing w:line="360" w:lineRule="exact"/>
              <w:ind w:firstLine="480" w:firstLineChars="20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3</w:t>
            </w:r>
            <w:r>
              <w:rPr>
                <w:rFonts w:hint="eastAsia" w:ascii="仿宋_GB2312" w:hAnsi="Times New Roman" w:eastAsia="仿宋_GB2312" w:cs="Times New Roman"/>
                <w:color w:val="auto"/>
                <w:kern w:val="0"/>
                <w:sz w:val="24"/>
                <w:szCs w:val="20"/>
                <w:lang w:val="en-US" w:eastAsia="zh-CN"/>
              </w:rPr>
              <w:t>.</w:t>
            </w:r>
            <w:r>
              <w:rPr>
                <w:rFonts w:hint="eastAsia" w:ascii="仿宋_GB2312" w:hAnsi="Times New Roman" w:eastAsia="仿宋_GB2312" w:cs="Times New Roman"/>
                <w:color w:val="auto"/>
                <w:kern w:val="0"/>
                <w:sz w:val="24"/>
                <w:szCs w:val="20"/>
              </w:rPr>
              <w:t>不以任何方式违反中华人民共和国法律、行政法规；不含有国家禁止的内容。</w:t>
            </w:r>
          </w:p>
          <w:p>
            <w:pPr>
              <w:keepNext w:val="0"/>
              <w:keepLines w:val="0"/>
              <w:pageBreakBefore w:val="0"/>
              <w:widowControl w:val="0"/>
              <w:kinsoku/>
              <w:wordWrap/>
              <w:overflowPunct/>
              <w:topLinePunct w:val="0"/>
              <w:autoSpaceDE/>
              <w:autoSpaceDN/>
              <w:bidi w:val="0"/>
              <w:snapToGrid w:val="0"/>
              <w:spacing w:line="360" w:lineRule="exact"/>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keepNext w:val="0"/>
              <w:keepLines w:val="0"/>
              <w:pageBreakBefore w:val="0"/>
              <w:widowControl w:val="0"/>
              <w:kinsoku/>
              <w:wordWrap/>
              <w:overflowPunct/>
              <w:topLinePunct w:val="0"/>
              <w:autoSpaceDE/>
              <w:autoSpaceDN/>
              <w:bidi w:val="0"/>
              <w:snapToGrid w:val="0"/>
              <w:spacing w:line="360" w:lineRule="exact"/>
              <w:jc w:val="both"/>
              <w:textAlignment w:val="auto"/>
              <w:rPr>
                <w:rFonts w:ascii="仿宋_GB2312" w:hAnsi="Times New Roman" w:eastAsia="仿宋_GB2312" w:cs="Times New Roman"/>
                <w:color w:val="auto"/>
                <w:kern w:val="0"/>
                <w:sz w:val="24"/>
                <w:szCs w:val="20"/>
              </w:rPr>
            </w:pPr>
          </w:p>
          <w:p>
            <w:pPr>
              <w:keepNext w:val="0"/>
              <w:keepLines w:val="0"/>
              <w:pageBreakBefore w:val="0"/>
              <w:widowControl w:val="0"/>
              <w:kinsoku/>
              <w:wordWrap/>
              <w:overflowPunct/>
              <w:topLinePunct w:val="0"/>
              <w:autoSpaceDE/>
              <w:autoSpaceDN/>
              <w:bidi w:val="0"/>
              <w:snapToGrid w:val="0"/>
              <w:spacing w:line="360" w:lineRule="exact"/>
              <w:jc w:val="both"/>
              <w:textAlignment w:val="auto"/>
              <w:rPr>
                <w:rFonts w:ascii="仿宋_GB2312" w:hAnsi="Times New Roman" w:eastAsia="仿宋_GB2312" w:cs="Times New Roman"/>
                <w:color w:val="auto"/>
                <w:kern w:val="0"/>
                <w:sz w:val="24"/>
                <w:szCs w:val="20"/>
              </w:rPr>
            </w:pPr>
          </w:p>
          <w:p>
            <w:pPr>
              <w:keepNext w:val="0"/>
              <w:keepLines w:val="0"/>
              <w:pageBreakBefore w:val="0"/>
              <w:widowControl w:val="0"/>
              <w:kinsoku/>
              <w:wordWrap/>
              <w:overflowPunct/>
              <w:topLinePunct w:val="0"/>
              <w:autoSpaceDE/>
              <w:autoSpaceDN/>
              <w:bidi w:val="0"/>
              <w:adjustRightInd w:val="0"/>
              <w:snapToGrid w:val="0"/>
              <w:spacing w:line="360" w:lineRule="exact"/>
              <w:ind w:firstLine="4920" w:firstLineChars="205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授权方（盖章）：</w:t>
            </w:r>
          </w:p>
          <w:p>
            <w:pPr>
              <w:keepNext w:val="0"/>
              <w:keepLines w:val="0"/>
              <w:pageBreakBefore w:val="0"/>
              <w:widowControl w:val="0"/>
              <w:kinsoku/>
              <w:wordWrap/>
              <w:overflowPunct/>
              <w:topLinePunct w:val="0"/>
              <w:autoSpaceDE/>
              <w:autoSpaceDN/>
              <w:bidi w:val="0"/>
              <w:adjustRightInd w:val="0"/>
              <w:snapToGrid w:val="0"/>
              <w:spacing w:line="360" w:lineRule="exact"/>
              <w:ind w:firstLine="4920" w:firstLineChars="2050"/>
              <w:jc w:val="both"/>
              <w:textAlignment w:val="auto"/>
              <w:rPr>
                <w:rFonts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联系方式：</w:t>
            </w:r>
          </w:p>
          <w:p>
            <w:pPr>
              <w:keepNext w:val="0"/>
              <w:keepLines w:val="0"/>
              <w:pageBreakBefore w:val="0"/>
              <w:widowControl w:val="0"/>
              <w:kinsoku/>
              <w:wordWrap/>
              <w:overflowPunct/>
              <w:topLinePunct w:val="0"/>
              <w:autoSpaceDE/>
              <w:autoSpaceDN/>
              <w:bidi w:val="0"/>
              <w:adjustRightInd w:val="0"/>
              <w:snapToGrid w:val="0"/>
              <w:spacing w:line="360" w:lineRule="exact"/>
              <w:ind w:firstLine="5400" w:firstLineChars="2250"/>
              <w:jc w:val="both"/>
              <w:textAlignment w:val="auto"/>
              <w:rPr>
                <w:rFonts w:hint="eastAsia" w:ascii="仿宋_GB2312" w:hAnsi="Times New Roman" w:eastAsia="仿宋_GB2312" w:cs="Times New Roman"/>
                <w:color w:val="auto"/>
                <w:kern w:val="0"/>
                <w:sz w:val="24"/>
                <w:szCs w:val="20"/>
              </w:rPr>
            </w:pPr>
            <w:r>
              <w:rPr>
                <w:rFonts w:hint="eastAsia" w:ascii="仿宋_GB2312" w:hAnsi="Times New Roman" w:eastAsia="仿宋_GB2312" w:cs="Times New Roman"/>
                <w:color w:val="auto"/>
                <w:kern w:val="0"/>
                <w:sz w:val="24"/>
                <w:szCs w:val="20"/>
              </w:rPr>
              <w:t>年</w:t>
            </w:r>
            <w:r>
              <w:rPr>
                <w:rFonts w:hint="eastAsia" w:ascii="仿宋_GB2312" w:hAnsi="Times New Roman" w:eastAsia="仿宋_GB2312" w:cs="Times New Roman"/>
                <w:color w:val="auto"/>
                <w:kern w:val="0"/>
                <w:sz w:val="24"/>
                <w:szCs w:val="20"/>
                <w:lang w:val="en-US" w:eastAsia="zh-CN"/>
              </w:rPr>
              <w:t xml:space="preserve">   </w:t>
            </w:r>
            <w:r>
              <w:rPr>
                <w:rFonts w:hint="eastAsia" w:ascii="仿宋_GB2312" w:hAnsi="Times New Roman" w:eastAsia="仿宋_GB2312" w:cs="Times New Roman"/>
                <w:color w:val="auto"/>
                <w:kern w:val="0"/>
                <w:sz w:val="24"/>
                <w:szCs w:val="20"/>
              </w:rPr>
              <w:t>月</w:t>
            </w:r>
            <w:r>
              <w:rPr>
                <w:rFonts w:hint="eastAsia" w:ascii="仿宋_GB2312" w:hAnsi="Times New Roman" w:eastAsia="仿宋_GB2312" w:cs="Times New Roman"/>
                <w:color w:val="auto"/>
                <w:kern w:val="0"/>
                <w:sz w:val="24"/>
                <w:szCs w:val="20"/>
                <w:lang w:val="en-US" w:eastAsia="zh-CN"/>
              </w:rPr>
              <w:t xml:space="preserve">   </w:t>
            </w:r>
            <w:r>
              <w:rPr>
                <w:rFonts w:hint="eastAsia" w:ascii="仿宋_GB2312" w:hAnsi="Times New Roman" w:eastAsia="仿宋_GB2312" w:cs="Times New Roman"/>
                <w:color w:val="auto"/>
                <w:kern w:val="0"/>
                <w:sz w:val="24"/>
                <w:szCs w:val="20"/>
              </w:rPr>
              <w:t>日</w:t>
            </w:r>
          </w:p>
          <w:p>
            <w:pPr>
              <w:keepNext w:val="0"/>
              <w:keepLines w:val="0"/>
              <w:pageBreakBefore w:val="0"/>
              <w:widowControl w:val="0"/>
              <w:kinsoku/>
              <w:wordWrap/>
              <w:overflowPunct/>
              <w:topLinePunct w:val="0"/>
              <w:autoSpaceDE/>
              <w:autoSpaceDN/>
              <w:bidi w:val="0"/>
              <w:snapToGrid w:val="0"/>
              <w:spacing w:line="360" w:lineRule="exact"/>
              <w:jc w:val="both"/>
              <w:textAlignment w:val="auto"/>
              <w:rPr>
                <w:rFonts w:ascii="仿宋_GB2312" w:hAnsi="Times New Roman" w:eastAsia="宋体" w:cs="Times New Roman"/>
                <w:color w:val="auto"/>
                <w:kern w:val="0"/>
                <w:sz w:val="20"/>
                <w:szCs w:val="20"/>
              </w:rPr>
            </w:pPr>
          </w:p>
        </w:tc>
      </w:tr>
    </w:tbl>
    <w:p>
      <w:pPr>
        <w:rPr>
          <w:rFonts w:hint="eastAsia" w:ascii="黑体" w:hAnsi="黑体" w:eastAsia="黑体"/>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5709263"/>
                            <w:docPartObj>
                              <w:docPartGallery w:val="autotext"/>
                            </w:docPartObj>
                          </w:sdtPr>
                          <w:sdtContent>
                            <w:p>
                              <w:pPr>
                                <w:pStyle w:val="3"/>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18</w:t>
                              </w:r>
                              <w:r>
                                <w:rPr>
                                  <w:rFonts w:hint="eastAsia" w:ascii="仿宋_GB2312" w:hAnsi="仿宋_GB2312" w:eastAsia="仿宋_GB2312" w:cs="仿宋_GB2312"/>
                                  <w:sz w:val="28"/>
                                  <w:szCs w:val="28"/>
                                  <w:lang w:val="zh-CN"/>
                                </w:rPr>
                                <w:fldChar w:fldCharType="end"/>
                              </w:r>
                            </w:p>
                          </w:sdtContent>
                        </w:sd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sdt>
                    <w:sdtPr>
                      <w:id w:val="5709263"/>
                      <w:docPartObj>
                        <w:docPartGallery w:val="autotext"/>
                      </w:docPartObj>
                    </w:sdtPr>
                    <w:sdtContent>
                      <w:p>
                        <w:pPr>
                          <w:pStyle w:val="3"/>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18</w:t>
                        </w:r>
                        <w:r>
                          <w:rPr>
                            <w:rFonts w:hint="eastAsia" w:ascii="仿宋_GB2312" w:hAnsi="仿宋_GB2312" w:eastAsia="仿宋_GB2312" w:cs="仿宋_GB2312"/>
                            <w:sz w:val="28"/>
                            <w:szCs w:val="28"/>
                            <w:lang w:val="zh-CN"/>
                          </w:rPr>
                          <w:fldChar w:fldCharType="end"/>
                        </w:r>
                      </w:p>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128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MTg1YjQ1MjFjZTNmMTRjYmNhNmEzODRmYzljNjUifQ=="/>
    <w:docVar w:name="KSO_WPS_MARK_KEY" w:val="7250ec7e-3262-4671-a917-04c6da3ce2ca"/>
  </w:docVars>
  <w:rsids>
    <w:rsidRoot w:val="000232B6"/>
    <w:rsid w:val="000232B6"/>
    <w:rsid w:val="000615E0"/>
    <w:rsid w:val="000700F7"/>
    <w:rsid w:val="00145450"/>
    <w:rsid w:val="00155B26"/>
    <w:rsid w:val="001762CA"/>
    <w:rsid w:val="001B3437"/>
    <w:rsid w:val="001B5BB9"/>
    <w:rsid w:val="001B6CB4"/>
    <w:rsid w:val="00250F47"/>
    <w:rsid w:val="002F120C"/>
    <w:rsid w:val="00353BE1"/>
    <w:rsid w:val="00362DA5"/>
    <w:rsid w:val="00380A86"/>
    <w:rsid w:val="003D2BE1"/>
    <w:rsid w:val="004C06E6"/>
    <w:rsid w:val="004C2081"/>
    <w:rsid w:val="004D6930"/>
    <w:rsid w:val="00507B2C"/>
    <w:rsid w:val="00514FF0"/>
    <w:rsid w:val="005B1BB3"/>
    <w:rsid w:val="005C381C"/>
    <w:rsid w:val="0060062A"/>
    <w:rsid w:val="006112F7"/>
    <w:rsid w:val="00634B69"/>
    <w:rsid w:val="00700A36"/>
    <w:rsid w:val="007952A0"/>
    <w:rsid w:val="007A5345"/>
    <w:rsid w:val="007A778C"/>
    <w:rsid w:val="007B1A6F"/>
    <w:rsid w:val="008320E3"/>
    <w:rsid w:val="00847E31"/>
    <w:rsid w:val="00893202"/>
    <w:rsid w:val="00894519"/>
    <w:rsid w:val="008970B5"/>
    <w:rsid w:val="008A1E1F"/>
    <w:rsid w:val="008F7544"/>
    <w:rsid w:val="00923089"/>
    <w:rsid w:val="009416A4"/>
    <w:rsid w:val="009605B5"/>
    <w:rsid w:val="009C4FC7"/>
    <w:rsid w:val="009E0E52"/>
    <w:rsid w:val="00A112C0"/>
    <w:rsid w:val="00A6472E"/>
    <w:rsid w:val="00A742B8"/>
    <w:rsid w:val="00A90B19"/>
    <w:rsid w:val="00A9106B"/>
    <w:rsid w:val="00B34CFD"/>
    <w:rsid w:val="00B56071"/>
    <w:rsid w:val="00B62927"/>
    <w:rsid w:val="00B824EA"/>
    <w:rsid w:val="00BC1288"/>
    <w:rsid w:val="00C41B04"/>
    <w:rsid w:val="00C631B4"/>
    <w:rsid w:val="00C67B97"/>
    <w:rsid w:val="00C71811"/>
    <w:rsid w:val="00C739AF"/>
    <w:rsid w:val="00C84D5D"/>
    <w:rsid w:val="00CB36F0"/>
    <w:rsid w:val="00CD611D"/>
    <w:rsid w:val="00CD6EED"/>
    <w:rsid w:val="00CF71F6"/>
    <w:rsid w:val="00D01870"/>
    <w:rsid w:val="00D86F8B"/>
    <w:rsid w:val="00DB4C77"/>
    <w:rsid w:val="00E2352F"/>
    <w:rsid w:val="00E42E8C"/>
    <w:rsid w:val="00F36369"/>
    <w:rsid w:val="00F3654C"/>
    <w:rsid w:val="00F73975"/>
    <w:rsid w:val="00FA2739"/>
    <w:rsid w:val="02087317"/>
    <w:rsid w:val="02424211"/>
    <w:rsid w:val="02900CBF"/>
    <w:rsid w:val="03D41080"/>
    <w:rsid w:val="04EE7750"/>
    <w:rsid w:val="051060E7"/>
    <w:rsid w:val="05304626"/>
    <w:rsid w:val="06A57905"/>
    <w:rsid w:val="06EF3008"/>
    <w:rsid w:val="07697D31"/>
    <w:rsid w:val="07763023"/>
    <w:rsid w:val="078B7CA7"/>
    <w:rsid w:val="07927268"/>
    <w:rsid w:val="07AD2E51"/>
    <w:rsid w:val="085207C5"/>
    <w:rsid w:val="09BA51F2"/>
    <w:rsid w:val="0B3F49A4"/>
    <w:rsid w:val="0CAF7E46"/>
    <w:rsid w:val="0CC003F3"/>
    <w:rsid w:val="0CDB7272"/>
    <w:rsid w:val="0ED71A24"/>
    <w:rsid w:val="0F3D5130"/>
    <w:rsid w:val="0F9E3FF7"/>
    <w:rsid w:val="10225A36"/>
    <w:rsid w:val="1051273E"/>
    <w:rsid w:val="10544540"/>
    <w:rsid w:val="111156C1"/>
    <w:rsid w:val="11291F54"/>
    <w:rsid w:val="112A0531"/>
    <w:rsid w:val="119D3D3F"/>
    <w:rsid w:val="11B12A58"/>
    <w:rsid w:val="11D4038C"/>
    <w:rsid w:val="13290E81"/>
    <w:rsid w:val="145003C9"/>
    <w:rsid w:val="15225379"/>
    <w:rsid w:val="152359C3"/>
    <w:rsid w:val="159627D2"/>
    <w:rsid w:val="15F86E50"/>
    <w:rsid w:val="16007AB2"/>
    <w:rsid w:val="168E2ABB"/>
    <w:rsid w:val="16A11295"/>
    <w:rsid w:val="17FE5EF9"/>
    <w:rsid w:val="19B93006"/>
    <w:rsid w:val="19EC0A79"/>
    <w:rsid w:val="1A165502"/>
    <w:rsid w:val="1A3D12D5"/>
    <w:rsid w:val="1C1E3330"/>
    <w:rsid w:val="1CF643E7"/>
    <w:rsid w:val="1D594678"/>
    <w:rsid w:val="1DE101C9"/>
    <w:rsid w:val="20104D96"/>
    <w:rsid w:val="201D07BA"/>
    <w:rsid w:val="20216FA3"/>
    <w:rsid w:val="216E20DA"/>
    <w:rsid w:val="21D06A21"/>
    <w:rsid w:val="220A4192"/>
    <w:rsid w:val="22673393"/>
    <w:rsid w:val="22DB5B2F"/>
    <w:rsid w:val="23897339"/>
    <w:rsid w:val="24170DE9"/>
    <w:rsid w:val="2479115B"/>
    <w:rsid w:val="24CA19B7"/>
    <w:rsid w:val="24D657F6"/>
    <w:rsid w:val="24D82326"/>
    <w:rsid w:val="256D6B28"/>
    <w:rsid w:val="257E4B15"/>
    <w:rsid w:val="25A21578"/>
    <w:rsid w:val="27190C26"/>
    <w:rsid w:val="271C2B76"/>
    <w:rsid w:val="288528F2"/>
    <w:rsid w:val="28956780"/>
    <w:rsid w:val="28EF2FC6"/>
    <w:rsid w:val="29E4176D"/>
    <w:rsid w:val="2A5702ED"/>
    <w:rsid w:val="2AF70C5B"/>
    <w:rsid w:val="2B004385"/>
    <w:rsid w:val="2DCA2A28"/>
    <w:rsid w:val="2E0A6052"/>
    <w:rsid w:val="2F5729E1"/>
    <w:rsid w:val="301B1C51"/>
    <w:rsid w:val="307355F9"/>
    <w:rsid w:val="30B85A69"/>
    <w:rsid w:val="31F82E6A"/>
    <w:rsid w:val="326E3BD3"/>
    <w:rsid w:val="32A65919"/>
    <w:rsid w:val="32A733BC"/>
    <w:rsid w:val="334B460B"/>
    <w:rsid w:val="33C5689E"/>
    <w:rsid w:val="344D7F0F"/>
    <w:rsid w:val="34677222"/>
    <w:rsid w:val="34AB7AA7"/>
    <w:rsid w:val="34E41523"/>
    <w:rsid w:val="351526BB"/>
    <w:rsid w:val="35D92F9C"/>
    <w:rsid w:val="35F40894"/>
    <w:rsid w:val="3637156C"/>
    <w:rsid w:val="368C4D1E"/>
    <w:rsid w:val="36C26992"/>
    <w:rsid w:val="37C075FB"/>
    <w:rsid w:val="3845656E"/>
    <w:rsid w:val="38507F7D"/>
    <w:rsid w:val="385A3E56"/>
    <w:rsid w:val="385C2E16"/>
    <w:rsid w:val="38D40BFF"/>
    <w:rsid w:val="395078BE"/>
    <w:rsid w:val="39B3456E"/>
    <w:rsid w:val="3AB605BC"/>
    <w:rsid w:val="3ACA21F6"/>
    <w:rsid w:val="3B194FEF"/>
    <w:rsid w:val="3CDE029E"/>
    <w:rsid w:val="3CE36A06"/>
    <w:rsid w:val="3CF47AC1"/>
    <w:rsid w:val="3D0E0C2E"/>
    <w:rsid w:val="3E107232"/>
    <w:rsid w:val="3E5010F4"/>
    <w:rsid w:val="3E717642"/>
    <w:rsid w:val="3F0D4E6A"/>
    <w:rsid w:val="40271F5C"/>
    <w:rsid w:val="40C571E7"/>
    <w:rsid w:val="40FD625C"/>
    <w:rsid w:val="41405083"/>
    <w:rsid w:val="4185761F"/>
    <w:rsid w:val="41A5138A"/>
    <w:rsid w:val="41E719A3"/>
    <w:rsid w:val="4207597A"/>
    <w:rsid w:val="42A11B51"/>
    <w:rsid w:val="42F02098"/>
    <w:rsid w:val="438A434B"/>
    <w:rsid w:val="441E71D2"/>
    <w:rsid w:val="44666F9C"/>
    <w:rsid w:val="45432368"/>
    <w:rsid w:val="462F7F39"/>
    <w:rsid w:val="46E576CE"/>
    <w:rsid w:val="47043BAF"/>
    <w:rsid w:val="47953C4F"/>
    <w:rsid w:val="48EE1869"/>
    <w:rsid w:val="492E4B02"/>
    <w:rsid w:val="49FD6207"/>
    <w:rsid w:val="4A162E25"/>
    <w:rsid w:val="4B46598C"/>
    <w:rsid w:val="4B9517FA"/>
    <w:rsid w:val="4D665822"/>
    <w:rsid w:val="4DD0778F"/>
    <w:rsid w:val="4DF645F1"/>
    <w:rsid w:val="4E5E2FEC"/>
    <w:rsid w:val="4EAA6232"/>
    <w:rsid w:val="4FB31116"/>
    <w:rsid w:val="4FFC400E"/>
    <w:rsid w:val="500136FA"/>
    <w:rsid w:val="50342257"/>
    <w:rsid w:val="50416722"/>
    <w:rsid w:val="50854639"/>
    <w:rsid w:val="50D70E34"/>
    <w:rsid w:val="511D2CEB"/>
    <w:rsid w:val="52E837CD"/>
    <w:rsid w:val="53126652"/>
    <w:rsid w:val="544F3B03"/>
    <w:rsid w:val="549B4DB8"/>
    <w:rsid w:val="5594109E"/>
    <w:rsid w:val="55EB15A9"/>
    <w:rsid w:val="56B539B5"/>
    <w:rsid w:val="589240C6"/>
    <w:rsid w:val="58A939E9"/>
    <w:rsid w:val="58AB065C"/>
    <w:rsid w:val="58CF671F"/>
    <w:rsid w:val="590D4A54"/>
    <w:rsid w:val="59284E5E"/>
    <w:rsid w:val="59CD18ED"/>
    <w:rsid w:val="59F2707E"/>
    <w:rsid w:val="5A332157"/>
    <w:rsid w:val="5A4237C2"/>
    <w:rsid w:val="5AD84127"/>
    <w:rsid w:val="5B526EF9"/>
    <w:rsid w:val="5C22259B"/>
    <w:rsid w:val="5C9347A9"/>
    <w:rsid w:val="5CC6692D"/>
    <w:rsid w:val="5CCD5FF9"/>
    <w:rsid w:val="5CDA3BBB"/>
    <w:rsid w:val="5CE2303B"/>
    <w:rsid w:val="5CFE630F"/>
    <w:rsid w:val="5D07069B"/>
    <w:rsid w:val="5D526412"/>
    <w:rsid w:val="5D8714F7"/>
    <w:rsid w:val="5D8A795A"/>
    <w:rsid w:val="5E5F0DE7"/>
    <w:rsid w:val="609A4358"/>
    <w:rsid w:val="60B151FE"/>
    <w:rsid w:val="60C767CF"/>
    <w:rsid w:val="612E4AA0"/>
    <w:rsid w:val="61AA6A73"/>
    <w:rsid w:val="61AF31ED"/>
    <w:rsid w:val="61FE0917"/>
    <w:rsid w:val="62B3379A"/>
    <w:rsid w:val="62C86080"/>
    <w:rsid w:val="641F50FB"/>
    <w:rsid w:val="64520AA6"/>
    <w:rsid w:val="64801AB7"/>
    <w:rsid w:val="65247AA1"/>
    <w:rsid w:val="660A5ADC"/>
    <w:rsid w:val="67542D87"/>
    <w:rsid w:val="67746F85"/>
    <w:rsid w:val="6784273E"/>
    <w:rsid w:val="67915D89"/>
    <w:rsid w:val="67AE2497"/>
    <w:rsid w:val="67C2477E"/>
    <w:rsid w:val="686B0388"/>
    <w:rsid w:val="6898534D"/>
    <w:rsid w:val="68B25FB7"/>
    <w:rsid w:val="69794D27"/>
    <w:rsid w:val="6A971908"/>
    <w:rsid w:val="6AC16985"/>
    <w:rsid w:val="6B1479D8"/>
    <w:rsid w:val="6B317667"/>
    <w:rsid w:val="6C031E71"/>
    <w:rsid w:val="6C5F62E3"/>
    <w:rsid w:val="6C8845F7"/>
    <w:rsid w:val="6D6A3304"/>
    <w:rsid w:val="6E7004A6"/>
    <w:rsid w:val="6F630C75"/>
    <w:rsid w:val="6F830FAA"/>
    <w:rsid w:val="6FA82893"/>
    <w:rsid w:val="702C48A1"/>
    <w:rsid w:val="72D40328"/>
    <w:rsid w:val="73A56E44"/>
    <w:rsid w:val="73C257B7"/>
    <w:rsid w:val="73DA28B0"/>
    <w:rsid w:val="7529792D"/>
    <w:rsid w:val="76A431DF"/>
    <w:rsid w:val="76A553AD"/>
    <w:rsid w:val="779E15E7"/>
    <w:rsid w:val="7847009D"/>
    <w:rsid w:val="7906346F"/>
    <w:rsid w:val="79A62F1D"/>
    <w:rsid w:val="7A6C3430"/>
    <w:rsid w:val="7A735DDD"/>
    <w:rsid w:val="7B1B3E90"/>
    <w:rsid w:val="7C4C5D61"/>
    <w:rsid w:val="7C707834"/>
    <w:rsid w:val="7C8B4721"/>
    <w:rsid w:val="7CF4395F"/>
    <w:rsid w:val="7DC806DC"/>
    <w:rsid w:val="7E8776DE"/>
    <w:rsid w:val="7EA46B5C"/>
    <w:rsid w:val="7F0D1D41"/>
    <w:rsid w:val="7F482D79"/>
    <w:rsid w:val="7F5657F4"/>
    <w:rsid w:val="7F970104"/>
    <w:rsid w:val="7FBA3C77"/>
    <w:rsid w:val="7FFE4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日期 Char"/>
    <w:basedOn w:val="8"/>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3169</Words>
  <Characters>3251</Characters>
  <Lines>45</Lines>
  <Paragraphs>12</Paragraphs>
  <TotalTime>2</TotalTime>
  <ScaleCrop>false</ScaleCrop>
  <LinksUpToDate>false</LinksUpToDate>
  <CharactersWithSpaces>3301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2019-07-04T11:43:00Z</dcterms:created>
  <dc:creator>1230</dc:creator>
  <cp:lastModifiedBy>李振茹</cp:lastModifiedBy>
  <cp:lastPrinted>2023-03-13T11:28:00Z</cp:lastPrinted>
  <dcterms:modified xsi:type="dcterms:W3CDTF">2023-03-15T02:50:30Z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ED90D82006074EAB8A4026D2F3967DB6</vt:lpwstr>
  </property>
</Properties>
</file>