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drawing>
          <wp:anchor distT="0" distB="0" distL="114300" distR="114300" simplePos="0" relativeHeight="251659264" behindDoc="0" locked="0" layoutInCell="1" allowOverlap="1">
            <wp:simplePos x="0" y="0"/>
            <wp:positionH relativeFrom="column">
              <wp:posOffset>-72390</wp:posOffset>
            </wp:positionH>
            <wp:positionV relativeFrom="paragraph">
              <wp:posOffset>38100</wp:posOffset>
            </wp:positionV>
            <wp:extent cx="2556510" cy="1066800"/>
            <wp:effectExtent l="19050" t="0" r="0" b="0"/>
            <wp:wrapNone/>
            <wp:docPr id="2" name="图片 2" descr="非遗培训logo-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非遗培训logo-终稿"/>
                    <pic:cNvPicPr>
                      <a:picLocks noChangeAspect="1" noChangeArrowheads="1"/>
                    </pic:cNvPicPr>
                  </pic:nvPicPr>
                  <pic:blipFill>
                    <a:blip r:embed="rId4"/>
                    <a:srcRect/>
                    <a:stretch>
                      <a:fillRect/>
                    </a:stretch>
                  </pic:blipFill>
                  <pic:spPr>
                    <a:xfrm>
                      <a:off x="0" y="0"/>
                      <a:ext cx="2556510" cy="1066800"/>
                    </a:xfrm>
                    <a:prstGeom prst="rect">
                      <a:avLst/>
                    </a:prstGeom>
                    <a:noFill/>
                    <a:ln w="9525">
                      <a:noFill/>
                      <a:miter lim="800000"/>
                      <a:headEnd/>
                      <a:tailEnd/>
                    </a:ln>
                  </pic:spPr>
                </pic:pic>
              </a:graphicData>
            </a:graphic>
          </wp:anchor>
        </w:drawing>
      </w:r>
    </w:p>
    <w:p/>
    <w:p/>
    <w:p/>
    <w:p/>
    <w:p/>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720" w:lineRule="exact"/>
        <w:rPr>
          <w:rFonts w:ascii="Arial" w:hAnsi="Arial" w:cs="Arial"/>
        </w:rPr>
      </w:pPr>
    </w:p>
    <w:p>
      <w:pPr>
        <w:spacing w:line="800" w:lineRule="exact"/>
        <w:ind w:left="238"/>
        <w:jc w:val="center"/>
        <w:rPr>
          <w:rFonts w:ascii="Arial" w:hAnsi="Arial" w:eastAsia="黑体" w:cs="Arial"/>
          <w:sz w:val="52"/>
          <w:szCs w:val="52"/>
        </w:rPr>
      </w:pPr>
      <w:r>
        <w:rPr>
          <w:rFonts w:hint="eastAsia" w:ascii="黑体" w:hAnsi="黑体" w:eastAsia="黑体" w:cs="Times New Roman"/>
          <w:sz w:val="72"/>
          <w:szCs w:val="72"/>
        </w:rPr>
        <w:t>亚太地区非物质文化遗产促进可持续发展案例征集</w:t>
      </w:r>
    </w:p>
    <w:p>
      <w:pPr>
        <w:spacing w:line="720" w:lineRule="exact"/>
        <w:ind w:left="2399" w:hanging="2160"/>
        <w:jc w:val="center"/>
        <w:rPr>
          <w:rFonts w:ascii="Arial" w:hAnsi="Arial" w:eastAsia="黑体" w:cs="Arial"/>
          <w:sz w:val="52"/>
          <w:szCs w:val="52"/>
        </w:rPr>
      </w:pPr>
    </w:p>
    <w:p>
      <w:pPr>
        <w:spacing w:line="720" w:lineRule="exact"/>
        <w:ind w:left="2399" w:hanging="2160"/>
        <w:jc w:val="center"/>
        <w:rPr>
          <w:rFonts w:ascii="Arial" w:hAnsi="Arial" w:eastAsia="黑体" w:cs="Arial"/>
          <w:sz w:val="72"/>
          <w:szCs w:val="72"/>
        </w:rPr>
      </w:pPr>
    </w:p>
    <w:p>
      <w:pPr>
        <w:spacing w:line="720" w:lineRule="exact"/>
        <w:ind w:left="2399" w:hanging="2160"/>
        <w:jc w:val="center"/>
        <w:rPr>
          <w:rFonts w:ascii="Arial" w:hAnsi="Arial" w:eastAsia="黑体" w:cs="Arial"/>
          <w:sz w:val="72"/>
          <w:szCs w:val="72"/>
        </w:rPr>
      </w:pPr>
    </w:p>
    <w:p>
      <w:pPr>
        <w:spacing w:line="720" w:lineRule="exact"/>
        <w:ind w:left="2399" w:hanging="2160"/>
        <w:jc w:val="center"/>
        <w:rPr>
          <w:rFonts w:ascii="Arial" w:hAnsi="Arial" w:eastAsia="黑体" w:cs="Arial"/>
          <w:sz w:val="72"/>
          <w:szCs w:val="72"/>
        </w:rPr>
      </w:pPr>
    </w:p>
    <w:p>
      <w:pPr>
        <w:spacing w:line="720" w:lineRule="exact"/>
        <w:ind w:left="2399" w:hanging="2160"/>
        <w:jc w:val="center"/>
        <w:rPr>
          <w:rFonts w:ascii="Arial" w:hAnsi="Arial" w:eastAsia="黑体" w:cs="Arial"/>
          <w:sz w:val="72"/>
          <w:szCs w:val="72"/>
        </w:rPr>
      </w:pPr>
      <w:r>
        <w:rPr>
          <w:rFonts w:hint="eastAsia" w:ascii="黑体" w:hAnsi="黑体" w:eastAsia="黑体" w:cs="Times New Roman"/>
          <w:sz w:val="72"/>
          <w:szCs w:val="72"/>
        </w:rPr>
        <w:t>申报表（2024）</w:t>
      </w:r>
    </w:p>
    <w:p>
      <w:pPr>
        <w:spacing w:line="720" w:lineRule="exact"/>
        <w:ind w:left="2399" w:hanging="2160"/>
        <w:jc w:val="center"/>
        <w:rPr>
          <w:rFonts w:ascii="Arial" w:hAnsi="Arial" w:eastAsia="黑体" w:cs="Arial"/>
          <w:sz w:val="72"/>
          <w:szCs w:val="72"/>
        </w:rPr>
      </w:pPr>
    </w:p>
    <w:p>
      <w:pPr>
        <w:spacing w:line="720" w:lineRule="exact"/>
        <w:rPr>
          <w:rFonts w:ascii="Arial" w:hAnsi="Arial" w:eastAsia="黑体" w:cs="Arial"/>
          <w:sz w:val="72"/>
          <w:szCs w:val="72"/>
        </w:rPr>
      </w:pPr>
    </w:p>
    <w:p>
      <w:pPr>
        <w:spacing w:line="720" w:lineRule="exact"/>
        <w:ind w:left="2399" w:hanging="2160"/>
        <w:jc w:val="center"/>
        <w:rPr>
          <w:rFonts w:ascii="Arial" w:hAnsi="Arial" w:eastAsia="黑体" w:cs="Arial"/>
          <w:sz w:val="72"/>
          <w:szCs w:val="72"/>
        </w:rPr>
      </w:pPr>
    </w:p>
    <w:p>
      <w:pPr>
        <w:spacing w:line="720" w:lineRule="exact"/>
        <w:jc w:val="center"/>
        <w:rPr>
          <w:rFonts w:ascii="Arial" w:hAnsi="Arial" w:cs="Arial"/>
        </w:rPr>
      </w:pPr>
      <w:r>
        <w:rPr>
          <w:rFonts w:ascii="Arial" w:hAnsi="Arial" w:cs="Arial"/>
        </w:rPr>
        <w:br w:type="page"/>
      </w:r>
    </w:p>
    <w:tbl>
      <w:tblPr>
        <w:tblStyle w:val="6"/>
        <w:tblW w:w="9314"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bottom w:val="nil"/>
            </w:tcBorders>
            <w:vAlign w:val="center"/>
          </w:tcPr>
          <w:p>
            <w:pPr>
              <w:spacing w:line="320" w:lineRule="exact"/>
              <w:jc w:val="center"/>
              <w:rPr>
                <w:rFonts w:ascii="Arial" w:hAnsi="Arial" w:eastAsia="宋体" w:cs="Arial"/>
                <w:b/>
                <w:bCs/>
                <w:sz w:val="32"/>
                <w:szCs w:val="32"/>
              </w:rPr>
            </w:pPr>
          </w:p>
          <w:p>
            <w:pPr>
              <w:spacing w:line="320" w:lineRule="exact"/>
              <w:jc w:val="center"/>
              <w:rPr>
                <w:rFonts w:ascii="Arial" w:hAnsi="Arial" w:eastAsia="宋体" w:cs="Arial"/>
                <w:b/>
                <w:bCs/>
                <w:sz w:val="32"/>
                <w:szCs w:val="32"/>
              </w:rPr>
            </w:pPr>
            <w:r>
              <w:rPr>
                <w:rFonts w:hint="eastAsia" w:ascii="Arial" w:hAnsi="Arial" w:eastAsia="宋体" w:cs="Arial"/>
                <w:b/>
                <w:bCs/>
                <w:sz w:val="32"/>
                <w:szCs w:val="32"/>
              </w:rPr>
              <w:t xml:space="preserve">申报表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314" w:type="dxa"/>
            <w:tcBorders>
              <w:top w:val="nil"/>
            </w:tcBorders>
            <w:vAlign w:val="center"/>
          </w:tcPr>
          <w:p>
            <w:pPr>
              <w:pStyle w:val="11"/>
              <w:spacing w:line="280" w:lineRule="exact"/>
              <w:jc w:val="both"/>
              <w:rPr>
                <w:rStyle w:val="12"/>
                <w:rFonts w:ascii="Arial" w:hAnsi="Arial" w:eastAsia="黑体" w:cs="Arial"/>
                <w:kern w:val="0"/>
                <w:szCs w:val="21"/>
              </w:rPr>
            </w:pPr>
            <w:r>
              <w:rPr>
                <w:rStyle w:val="12"/>
                <w:rFonts w:hint="eastAsia" w:ascii="Arial" w:hAnsi="Arial" w:eastAsia="黑体" w:cs="Arial"/>
                <w:kern w:val="0"/>
                <w:szCs w:val="21"/>
              </w:rPr>
              <w:t>提示</w:t>
            </w:r>
            <w:r>
              <w:rPr>
                <w:rStyle w:val="12"/>
                <w:rFonts w:ascii="Arial" w:hAnsi="Arial" w:eastAsia="黑体" w:cs="Arial"/>
                <w:kern w:val="0"/>
                <w:szCs w:val="21"/>
              </w:rPr>
              <w:t>：</w:t>
            </w:r>
          </w:p>
          <w:p>
            <w:pPr>
              <w:pStyle w:val="11"/>
              <w:numPr>
                <w:ilvl w:val="0"/>
                <w:numId w:val="1"/>
              </w:numPr>
              <w:spacing w:line="280" w:lineRule="exact"/>
              <w:jc w:val="both"/>
              <w:rPr>
                <w:rStyle w:val="12"/>
                <w:rFonts w:ascii="Arial" w:hAnsi="Arial" w:eastAsia="黑体" w:cs="Arial"/>
                <w:kern w:val="0"/>
                <w:szCs w:val="21"/>
              </w:rPr>
            </w:pPr>
            <w:r>
              <w:rPr>
                <w:rStyle w:val="12"/>
                <w:rFonts w:hint="eastAsia" w:ascii="Arial" w:hAnsi="Arial" w:eastAsia="黑体" w:cs="Arial"/>
                <w:kern w:val="0"/>
                <w:szCs w:val="21"/>
              </w:rPr>
              <w:t>请各位申报者在填写表格的过程中不要以任何形式修改表格格式；</w:t>
            </w:r>
          </w:p>
          <w:p>
            <w:pPr>
              <w:pStyle w:val="11"/>
              <w:numPr>
                <w:ilvl w:val="0"/>
                <w:numId w:val="1"/>
              </w:numPr>
              <w:spacing w:line="280" w:lineRule="exact"/>
              <w:jc w:val="both"/>
              <w:rPr>
                <w:rStyle w:val="12"/>
                <w:rFonts w:ascii="Arial" w:hAnsi="Arial" w:eastAsia="黑体" w:cs="Arial"/>
                <w:kern w:val="0"/>
                <w:szCs w:val="28"/>
              </w:rPr>
            </w:pPr>
            <w:r>
              <w:rPr>
                <w:rStyle w:val="12"/>
                <w:rFonts w:hint="eastAsia" w:ascii="Arial" w:hAnsi="Arial" w:eastAsia="黑体" w:cs="Arial"/>
                <w:kern w:val="0"/>
                <w:szCs w:val="21"/>
              </w:rPr>
              <w:t>表格提交截止日期为2024年8月31日中午12:00前（UTC+8）。</w:t>
            </w:r>
            <w:r>
              <w:rPr>
                <w:rStyle w:val="12"/>
                <w:rFonts w:ascii="Arial" w:hAnsi="Arial" w:eastAsia="黑体"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14" w:type="dxa"/>
            <w:tcBorders>
              <w:bottom w:val="dashed" w:color="auto" w:sz="4" w:space="0"/>
            </w:tcBorders>
            <w:vAlign w:val="center"/>
          </w:tcPr>
          <w:p>
            <w:pPr>
              <w:spacing w:line="320" w:lineRule="exact"/>
              <w:rPr>
                <w:rFonts w:ascii="Arial" w:hAnsi="Arial" w:eastAsia="宋体" w:cs="Arial"/>
                <w:b/>
                <w:bCs/>
                <w:sz w:val="32"/>
                <w:szCs w:val="32"/>
              </w:rPr>
            </w:pPr>
            <w:r>
              <w:rPr>
                <w:rFonts w:ascii="Arial" w:hAnsi="Arial" w:eastAsia="黑体" w:cs="Arial"/>
                <w:b/>
                <w:bCs/>
                <w:sz w:val="26"/>
                <w:szCs w:val="26"/>
              </w:rPr>
              <w:t>A．</w:t>
            </w:r>
            <w:r>
              <w:rPr>
                <w:rFonts w:hint="eastAsia" w:ascii="Arial" w:hAnsi="Arial" w:eastAsia="黑体" w:cs="Arial"/>
                <w:b/>
                <w:bCs/>
                <w:sz w:val="26"/>
                <w:szCs w:val="26"/>
              </w:rPr>
              <w:t>案例（实践）基本信息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14" w:type="dxa"/>
            <w:tcBorders>
              <w:top w:val="dashed" w:color="auto" w:sz="4" w:space="0"/>
              <w:bottom w:val="dashed" w:color="auto" w:sz="4" w:space="0"/>
            </w:tcBorders>
            <w:vAlign w:val="center"/>
          </w:tcPr>
          <w:p>
            <w:pPr>
              <w:numPr>
                <w:ilvl w:val="0"/>
                <w:numId w:val="2"/>
              </w:numPr>
              <w:spacing w:line="320" w:lineRule="exact"/>
              <w:rPr>
                <w:rFonts w:ascii="Arial" w:hAnsi="Arial" w:eastAsia="黑体" w:cs="Arial"/>
                <w:sz w:val="28"/>
                <w:szCs w:val="28"/>
              </w:rPr>
            </w:pPr>
            <w:r>
              <w:rPr>
                <w:rFonts w:hint="eastAsia" w:ascii="Arial" w:hAnsi="Arial" w:eastAsia="黑体" w:cs="Arial"/>
                <w:sz w:val="24"/>
                <w:szCs w:val="24"/>
              </w:rPr>
              <w:t>申报案例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a1. </w:t>
            </w:r>
            <w:r>
              <w:rPr>
                <w:rFonts w:hint="eastAsia" w:ascii="Arial" w:hAnsi="Arial" w:eastAsia="黑体" w:cs="Arial"/>
                <w:sz w:val="22"/>
              </w:rPr>
              <w:t>案例（实践）</w:t>
            </w:r>
            <w:r>
              <w:rPr>
                <w:rFonts w:hint="eastAsia" w:ascii="黑体" w:hAnsi="黑体" w:eastAsia="黑体" w:cs="Times New Roman"/>
                <w:sz w:val="22"/>
              </w:rPr>
              <w:t>名称：</w:t>
            </w:r>
          </w:p>
          <w:p>
            <w:pPr>
              <w:spacing w:line="320" w:lineRule="exact"/>
              <w:jc w:val="left"/>
              <w:rPr>
                <w:rFonts w:ascii="Arial" w:hAnsi="Arial" w:eastAsia="黑体" w:cs="Arial"/>
                <w:sz w:val="28"/>
                <w:szCs w:val="28"/>
              </w:rPr>
            </w:pPr>
          </w:p>
          <w:p>
            <w:pPr>
              <w:spacing w:line="320" w:lineRule="exact"/>
              <w:jc w:val="left"/>
              <w:rPr>
                <w:rFonts w:ascii="Arial" w:hAnsi="Arial" w:eastAsia="黑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a2. </w:t>
            </w:r>
            <w:r>
              <w:rPr>
                <w:rFonts w:hint="eastAsia" w:ascii="Arial" w:hAnsi="Arial" w:eastAsia="黑体" w:cs="Arial"/>
                <w:sz w:val="22"/>
              </w:rPr>
              <w:t>案例（实践）所依托的非遗项目及社区：</w:t>
            </w:r>
          </w:p>
          <w:p>
            <w:pPr>
              <w:spacing w:line="320" w:lineRule="exact"/>
              <w:jc w:val="left"/>
              <w:rPr>
                <w:rFonts w:ascii="Arial" w:hAnsi="Arial" w:eastAsia="黑体" w:cs="Arial"/>
                <w:sz w:val="28"/>
                <w:szCs w:val="28"/>
              </w:rPr>
            </w:pPr>
          </w:p>
          <w:p>
            <w:pPr>
              <w:spacing w:line="320" w:lineRule="exact"/>
              <w:jc w:val="left"/>
              <w:rPr>
                <w:rFonts w:ascii="Arial" w:hAnsi="Arial" w:eastAsia="黑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4" w:type="dxa"/>
            <w:tcBorders>
              <w:top w:val="dashed" w:color="auto" w:sz="4" w:space="0"/>
              <w:bottom w:val="nil"/>
            </w:tcBorders>
            <w:vAlign w:val="center"/>
          </w:tcPr>
          <w:p>
            <w:pPr>
              <w:spacing w:line="320" w:lineRule="exact"/>
              <w:rPr>
                <w:rFonts w:ascii="Arial" w:hAnsi="Arial" w:eastAsia="黑体" w:cs="Arial"/>
                <w:sz w:val="28"/>
                <w:szCs w:val="28"/>
              </w:rPr>
            </w:pPr>
            <w:r>
              <w:rPr>
                <w:rFonts w:ascii="Arial" w:hAnsi="Arial" w:eastAsia="黑体" w:cs="Arial"/>
                <w:sz w:val="22"/>
              </w:rPr>
              <w:t>a3.</w:t>
            </w:r>
            <w:r>
              <w:rPr>
                <w:rFonts w:hint="eastAsia"/>
              </w:rPr>
              <w:t xml:space="preserve"> </w:t>
            </w:r>
            <w:r>
              <w:rPr>
                <w:rFonts w:hint="eastAsia" w:ascii="Arial" w:hAnsi="Arial" w:eastAsia="黑体" w:cs="Arial"/>
                <w:sz w:val="22"/>
              </w:rPr>
              <w:t>案例（实践）所属的非遗门类：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9314" w:type="dxa"/>
            <w:tcBorders>
              <w:top w:val="nil"/>
            </w:tcBorders>
            <w:vAlign w:val="center"/>
          </w:tcPr>
          <w:p>
            <w:pPr>
              <w:pStyle w:val="11"/>
              <w:spacing w:beforeLines="50" w:line="280" w:lineRule="exact"/>
              <w:ind w:left="420" w:hanging="420" w:hangingChars="200"/>
              <w:jc w:val="both"/>
              <w:rPr>
                <w:rFonts w:ascii="Arial" w:hAnsi="Arial" w:cs="Arial"/>
                <w:szCs w:val="21"/>
              </w:rPr>
            </w:pPr>
            <w:r>
              <w:rPr>
                <w:rFonts w:ascii="Arial" w:hAnsi="Arial" w:eastAsia="MS Gothic" w:cs="Arial"/>
                <w:color w:val="000000"/>
                <w:szCs w:val="21"/>
              </w:rPr>
              <w:t>☐</w:t>
            </w:r>
            <w:r>
              <w:rPr>
                <w:rFonts w:hint="eastAsia" w:ascii="Arial" w:hAnsi="Arial" w:cs="Arial"/>
                <w:szCs w:val="21"/>
              </w:rPr>
              <w:t>口头传统和表现形式，包括作为非物质文化遗产媒介的语言</w:t>
            </w:r>
          </w:p>
          <w:p>
            <w:pPr>
              <w:pStyle w:val="11"/>
              <w:spacing w:beforeLines="50" w:line="280" w:lineRule="exact"/>
              <w:jc w:val="both"/>
              <w:rPr>
                <w:rFonts w:ascii="Arial" w:hAnsi="Arial" w:cs="Arial"/>
                <w:szCs w:val="21"/>
              </w:rPr>
            </w:pPr>
            <w:r>
              <w:rPr>
                <w:rFonts w:ascii="Arial" w:hAnsi="Arial" w:eastAsia="MS Gothic" w:cs="Arial"/>
                <w:color w:val="000000"/>
                <w:szCs w:val="21"/>
              </w:rPr>
              <w:t>☐</w:t>
            </w:r>
            <w:r>
              <w:rPr>
                <w:rFonts w:hint="eastAsia" w:ascii="Arial" w:hAnsi="Arial" w:cs="Arial"/>
                <w:szCs w:val="21"/>
              </w:rPr>
              <w:t>表演艺术</w:t>
            </w:r>
          </w:p>
          <w:p>
            <w:pPr>
              <w:pStyle w:val="11"/>
              <w:spacing w:beforeLines="50" w:line="280" w:lineRule="exact"/>
              <w:jc w:val="both"/>
              <w:rPr>
                <w:rFonts w:ascii="Arial" w:hAnsi="Arial" w:cs="Arial"/>
                <w:szCs w:val="21"/>
              </w:rPr>
            </w:pPr>
            <w:r>
              <w:rPr>
                <w:rFonts w:ascii="Arial" w:hAnsi="Arial" w:eastAsia="MS Gothic" w:cs="Arial"/>
                <w:color w:val="000000"/>
                <w:szCs w:val="21"/>
              </w:rPr>
              <w:t>☐</w:t>
            </w:r>
            <w:r>
              <w:rPr>
                <w:rFonts w:hint="eastAsia" w:ascii="Arial" w:hAnsi="Arial" w:cs="Arial"/>
                <w:szCs w:val="21"/>
              </w:rPr>
              <w:t>社会实践、仪式、节庆活动</w:t>
            </w:r>
          </w:p>
          <w:p>
            <w:pPr>
              <w:pStyle w:val="11"/>
              <w:spacing w:beforeLines="50" w:line="280" w:lineRule="exact"/>
              <w:jc w:val="both"/>
              <w:rPr>
                <w:rFonts w:ascii="Arial" w:hAnsi="Arial" w:cs="Arial"/>
                <w:szCs w:val="21"/>
              </w:rPr>
            </w:pPr>
            <w:r>
              <w:rPr>
                <w:rFonts w:ascii="Arial" w:hAnsi="Arial" w:eastAsia="MS Gothic" w:cs="Arial"/>
                <w:color w:val="000000"/>
                <w:szCs w:val="21"/>
              </w:rPr>
              <w:t>☐</w:t>
            </w:r>
            <w:r>
              <w:rPr>
                <w:rFonts w:hint="eastAsia" w:ascii="Arial" w:hAnsi="Arial" w:cs="Arial"/>
                <w:szCs w:val="21"/>
              </w:rPr>
              <w:t>有关自然界和宇宙的知识和实践</w:t>
            </w:r>
          </w:p>
          <w:p>
            <w:pPr>
              <w:pStyle w:val="11"/>
              <w:spacing w:beforeLines="50" w:line="280" w:lineRule="exact"/>
              <w:jc w:val="both"/>
              <w:rPr>
                <w:rFonts w:ascii="Arial" w:hAnsi="Arial" w:cs="Arial"/>
                <w:sz w:val="20"/>
                <w:szCs w:val="20"/>
              </w:rPr>
            </w:pPr>
            <w:r>
              <w:rPr>
                <w:rFonts w:ascii="Arial" w:hAnsi="Arial" w:eastAsia="MS Gothic" w:cs="Arial"/>
                <w:color w:val="000000"/>
                <w:szCs w:val="21"/>
              </w:rPr>
              <w:t>☐</w:t>
            </w:r>
            <w:r>
              <w:rPr>
                <w:rFonts w:hint="eastAsia" w:ascii="Arial" w:hAnsi="Arial" w:cs="Arial"/>
                <w:szCs w:val="21"/>
              </w:rPr>
              <w:t>传统手工艺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314" w:type="dxa"/>
            <w:tcBorders>
              <w:bottom w:val="nil"/>
            </w:tcBorders>
            <w:vAlign w:val="center"/>
          </w:tcPr>
          <w:p>
            <w:pPr>
              <w:spacing w:beforeLines="50" w:line="320" w:lineRule="exact"/>
              <w:rPr>
                <w:rFonts w:ascii="Arial" w:hAnsi="Arial" w:eastAsia="宋体" w:cs="Arial"/>
                <w:b/>
                <w:bCs/>
                <w:sz w:val="32"/>
                <w:szCs w:val="32"/>
              </w:rPr>
            </w:pPr>
            <w:bookmarkStart w:id="0" w:name="OLE_LINK2"/>
            <w:r>
              <w:rPr>
                <w:rFonts w:ascii="Arial" w:hAnsi="Arial" w:eastAsia="黑体" w:cs="Arial"/>
                <w:sz w:val="24"/>
                <w:szCs w:val="24"/>
              </w:rPr>
              <w:t xml:space="preserve">b. </w:t>
            </w:r>
            <w:r>
              <w:rPr>
                <w:rFonts w:hint="eastAsia" w:ascii="Arial" w:hAnsi="Arial" w:eastAsia="黑体" w:cs="Arial"/>
                <w:sz w:val="24"/>
                <w:szCs w:val="24"/>
              </w:rPr>
              <w:t>申报机构</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314" w:type="dxa"/>
            <w:tcBorders>
              <w:top w:val="nil"/>
              <w:bottom w:val="dashed" w:color="auto" w:sz="4" w:space="0"/>
            </w:tcBorders>
            <w:vAlign w:val="center"/>
          </w:tcPr>
          <w:p>
            <w:pPr>
              <w:pStyle w:val="11"/>
              <w:spacing w:line="280" w:lineRule="exact"/>
              <w:jc w:val="both"/>
              <w:rPr>
                <w:rStyle w:val="12"/>
                <w:rFonts w:ascii="Arial" w:hAnsi="Arial" w:eastAsia="黑体" w:cs="Arial"/>
                <w:kern w:val="0"/>
                <w:szCs w:val="21"/>
              </w:rPr>
            </w:pPr>
            <w:r>
              <w:rPr>
                <w:rStyle w:val="12"/>
                <w:rFonts w:hint="eastAsia" w:ascii="Arial" w:hAnsi="Arial" w:eastAsia="黑体" w:cs="Arial"/>
                <w:kern w:val="0"/>
                <w:szCs w:val="21"/>
              </w:rPr>
              <w:t>提示</w:t>
            </w:r>
            <w:r>
              <w:rPr>
                <w:rStyle w:val="12"/>
                <w:rFonts w:ascii="Arial" w:hAnsi="Arial" w:eastAsia="黑体" w:cs="Arial"/>
                <w:kern w:val="0"/>
                <w:szCs w:val="21"/>
              </w:rPr>
              <w:t xml:space="preserve">： </w:t>
            </w:r>
          </w:p>
          <w:p>
            <w:pPr>
              <w:pStyle w:val="11"/>
              <w:numPr>
                <w:ilvl w:val="0"/>
                <w:numId w:val="3"/>
              </w:numPr>
              <w:spacing w:line="280" w:lineRule="exact"/>
              <w:jc w:val="both"/>
              <w:rPr>
                <w:rStyle w:val="12"/>
                <w:rFonts w:ascii="Arial" w:hAnsi="Arial" w:eastAsia="黑体" w:cs="Arial"/>
                <w:kern w:val="0"/>
                <w:szCs w:val="21"/>
              </w:rPr>
            </w:pPr>
            <w:r>
              <w:rPr>
                <w:rStyle w:val="12"/>
                <w:rFonts w:hint="eastAsia" w:ascii="Arial" w:hAnsi="Arial" w:eastAsia="黑体" w:cs="Arial"/>
                <w:kern w:val="0"/>
                <w:szCs w:val="21"/>
              </w:rPr>
              <w:t>申报方填写申报本案例的机构名称；</w:t>
            </w:r>
          </w:p>
          <w:p>
            <w:pPr>
              <w:pStyle w:val="11"/>
              <w:spacing w:line="280" w:lineRule="exact"/>
              <w:jc w:val="both"/>
              <w:rPr>
                <w:rFonts w:ascii="Arial" w:hAnsi="Arial" w:eastAsia="宋体" w:cs="Arial"/>
                <w:b/>
                <w:bCs/>
                <w:sz w:val="32"/>
                <w:szCs w:val="32"/>
              </w:rPr>
            </w:pPr>
            <w:r>
              <w:rPr>
                <w:rStyle w:val="12"/>
                <w:rFonts w:ascii="Arial" w:hAnsi="Arial" w:eastAsia="黑体" w:cs="Arial"/>
                <w:kern w:val="0"/>
                <w:szCs w:val="21"/>
              </w:rPr>
              <w:t xml:space="preserve">2. </w:t>
            </w:r>
            <w:r>
              <w:rPr>
                <w:rStyle w:val="12"/>
                <w:rFonts w:hint="eastAsia" w:ascii="Arial" w:hAnsi="Arial" w:eastAsia="黑体" w:cs="Arial"/>
                <w:kern w:val="0"/>
                <w:szCs w:val="21"/>
              </w:rPr>
              <w:t>如该案例多方参与，则可将其参与方于</w:t>
            </w:r>
            <w:r>
              <w:rPr>
                <w:rFonts w:ascii="Arial" w:hAnsi="Arial" w:eastAsia="黑体" w:cs="Arial"/>
                <w:sz w:val="22"/>
              </w:rPr>
              <w:t>b</w:t>
            </w:r>
            <w:r>
              <w:rPr>
                <w:rStyle w:val="12"/>
                <w:rFonts w:hint="eastAsia" w:ascii="Arial" w:hAnsi="Arial" w:eastAsia="黑体" w:cs="Arial"/>
                <w:kern w:val="0"/>
                <w:szCs w:val="21"/>
              </w:rPr>
              <w:t xml:space="preserve"> 2、</w:t>
            </w:r>
            <w:r>
              <w:rPr>
                <w:rFonts w:ascii="Arial" w:hAnsi="Arial" w:eastAsia="黑体" w:cs="Arial"/>
                <w:sz w:val="22"/>
              </w:rPr>
              <w:t>b</w:t>
            </w:r>
            <w:r>
              <w:rPr>
                <w:rStyle w:val="12"/>
                <w:rFonts w:hint="eastAsia" w:ascii="Arial" w:hAnsi="Arial" w:eastAsia="黑体" w:cs="Arial"/>
                <w:kern w:val="0"/>
                <w:szCs w:val="21"/>
              </w:rPr>
              <w:t xml:space="preserve"> 3处列出，如没有则无需填写。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b1. </w:t>
            </w:r>
            <w:r>
              <w:rPr>
                <w:rFonts w:hint="eastAsia" w:ascii="Arial" w:hAnsi="Arial" w:eastAsia="黑体" w:cs="Arial"/>
                <w:sz w:val="22"/>
              </w:rPr>
              <w:t>申报方（案例或实践的主要实施者）：</w:t>
            </w: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single"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b2. </w:t>
            </w:r>
            <w:r>
              <w:rPr>
                <w:rFonts w:hint="eastAsia" w:ascii="Arial" w:hAnsi="Arial" w:eastAsia="黑体" w:cs="Arial"/>
                <w:sz w:val="22"/>
              </w:rPr>
              <w:t>参与方（如有）：</w:t>
            </w:r>
            <w:r>
              <w:rPr>
                <w:rFonts w:ascii="Arial" w:hAnsi="Arial" w:eastAsia="黑体" w:cs="Arial"/>
                <w:sz w:val="22"/>
              </w:rPr>
              <w:t xml:space="preserve"> </w:t>
            </w: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314" w:type="dxa"/>
            <w:tcBorders>
              <w:top w:val="single" w:color="auto" w:sz="4" w:space="0"/>
              <w:bottom w:val="dashed" w:color="auto" w:sz="4" w:space="0"/>
            </w:tcBorders>
            <w:vAlign w:val="center"/>
          </w:tcPr>
          <w:p>
            <w:pPr>
              <w:spacing w:line="320" w:lineRule="exact"/>
              <w:rPr>
                <w:rFonts w:ascii="Arial" w:hAnsi="Arial" w:eastAsia="宋体" w:cs="Arial"/>
                <w:b/>
                <w:bCs/>
                <w:sz w:val="32"/>
                <w:szCs w:val="32"/>
              </w:rPr>
            </w:pPr>
            <w:r>
              <w:rPr>
                <w:rFonts w:ascii="Arial" w:hAnsi="Arial" w:eastAsia="黑体" w:cs="Arial"/>
                <w:sz w:val="24"/>
                <w:szCs w:val="24"/>
              </w:rPr>
              <w:t xml:space="preserve">c. </w:t>
            </w:r>
            <w:r>
              <w:rPr>
                <w:rFonts w:hint="eastAsia" w:ascii="Arial" w:hAnsi="Arial" w:eastAsia="黑体" w:cs="Arial"/>
                <w:sz w:val="24"/>
                <w:szCs w:val="24"/>
              </w:rPr>
              <w:t>申报联系人信息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c1.</w:t>
            </w:r>
            <w:r>
              <w:rPr>
                <w:rFonts w:hint="eastAsia"/>
              </w:rPr>
              <w:t xml:space="preserve"> </w:t>
            </w:r>
            <w:r>
              <w:rPr>
                <w:rFonts w:hint="eastAsia" w:ascii="Arial" w:hAnsi="Arial" w:eastAsia="黑体" w:cs="Arial"/>
                <w:sz w:val="22"/>
              </w:rPr>
              <w:t>联系人姓名：</w:t>
            </w:r>
            <w:r>
              <w:rPr>
                <w:rFonts w:ascii="Arial" w:hAnsi="Arial" w:eastAsia="黑体" w:cs="Arial"/>
                <w:sz w:val="22"/>
              </w:rPr>
              <w:t xml:space="preserve"> </w:t>
            </w:r>
          </w:p>
          <w:p>
            <w:pPr>
              <w:spacing w:line="320" w:lineRule="exact"/>
              <w:rPr>
                <w:rFonts w:ascii="Arial" w:hAnsi="Arial" w:eastAsia="黑体" w:cs="Arial"/>
                <w:sz w:val="24"/>
                <w:szCs w:val="24"/>
              </w:rPr>
            </w:pPr>
          </w:p>
          <w:p>
            <w:pPr>
              <w:spacing w:line="320" w:lineRule="exact"/>
              <w:rPr>
                <w:rFonts w:ascii="Arial" w:hAnsi="Arial" w:eastAsia="黑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c2. </w:t>
            </w:r>
            <w:r>
              <w:rPr>
                <w:rFonts w:hint="eastAsia" w:ascii="Arial" w:hAnsi="Arial" w:eastAsia="黑体" w:cs="Arial"/>
                <w:sz w:val="22"/>
              </w:rPr>
              <w:t>职务：</w:t>
            </w:r>
            <w:r>
              <w:rPr>
                <w:rFonts w:ascii="Arial" w:hAnsi="Arial" w:eastAsia="黑体" w:cs="Arial"/>
                <w:sz w:val="22"/>
              </w:rPr>
              <w:t xml:space="preserve"> </w:t>
            </w:r>
          </w:p>
          <w:p>
            <w:pPr>
              <w:spacing w:line="320" w:lineRule="exact"/>
              <w:rPr>
                <w:rFonts w:ascii="Arial" w:hAnsi="Arial" w:eastAsia="黑体" w:cs="Arial"/>
                <w:sz w:val="24"/>
                <w:szCs w:val="24"/>
              </w:rPr>
            </w:pPr>
          </w:p>
          <w:p>
            <w:pPr>
              <w:spacing w:line="320" w:lineRule="exact"/>
              <w:rPr>
                <w:rFonts w:ascii="Arial" w:hAnsi="Arial" w:eastAsia="黑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c3. </w:t>
            </w:r>
            <w:r>
              <w:rPr>
                <w:rFonts w:hint="eastAsia" w:ascii="Arial" w:hAnsi="Arial" w:eastAsia="黑体" w:cs="Arial"/>
                <w:sz w:val="22"/>
              </w:rPr>
              <w:t>电话：</w:t>
            </w:r>
            <w:r>
              <w:rPr>
                <w:rFonts w:ascii="Arial" w:hAnsi="Arial" w:eastAsia="黑体" w:cs="Arial"/>
                <w:sz w:val="22"/>
              </w:rPr>
              <w:t xml:space="preserve"> </w:t>
            </w:r>
          </w:p>
          <w:p>
            <w:pPr>
              <w:spacing w:line="320" w:lineRule="exact"/>
              <w:rPr>
                <w:rFonts w:ascii="Arial" w:hAnsi="Arial" w:eastAsia="黑体" w:cs="Arial"/>
                <w:sz w:val="24"/>
                <w:szCs w:val="24"/>
              </w:rPr>
            </w:pPr>
          </w:p>
          <w:p>
            <w:pPr>
              <w:spacing w:line="320" w:lineRule="exact"/>
              <w:rPr>
                <w:rFonts w:ascii="Arial" w:hAnsi="Arial" w:eastAsia="黑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c4.</w:t>
            </w:r>
            <w:r>
              <w:rPr>
                <w:rFonts w:hint="eastAsia" w:ascii="Arial" w:hAnsi="Arial" w:eastAsia="黑体" w:cs="Arial"/>
                <w:sz w:val="22"/>
              </w:rPr>
              <w:t xml:space="preserve"> 邮箱：</w:t>
            </w:r>
            <w:r>
              <w:rPr>
                <w:rFonts w:ascii="Arial" w:hAnsi="Arial" w:eastAsia="黑体" w:cs="Arial"/>
                <w:sz w:val="22"/>
              </w:rPr>
              <w:t xml:space="preserve">  </w:t>
            </w:r>
          </w:p>
          <w:p>
            <w:pPr>
              <w:spacing w:line="320" w:lineRule="exact"/>
              <w:rPr>
                <w:rFonts w:ascii="Arial" w:hAnsi="Arial" w:eastAsia="黑体" w:cs="Arial"/>
                <w:sz w:val="24"/>
                <w:szCs w:val="24"/>
              </w:rPr>
            </w:pPr>
          </w:p>
          <w:p>
            <w:pPr>
              <w:spacing w:line="320" w:lineRule="exact"/>
              <w:rPr>
                <w:rFonts w:ascii="Arial" w:hAnsi="Arial" w:eastAsia="黑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14" w:type="dxa"/>
            <w:tcBorders>
              <w:top w:val="dashed" w:color="auto" w:sz="4" w:space="0"/>
              <w:bottom w:val="dashed" w:color="auto" w:sz="4" w:space="0"/>
            </w:tcBorders>
            <w:vAlign w:val="center"/>
          </w:tcPr>
          <w:p>
            <w:pPr>
              <w:spacing w:line="320" w:lineRule="exact"/>
              <w:jc w:val="left"/>
              <w:rPr>
                <w:rFonts w:ascii="Arial" w:hAnsi="Arial" w:eastAsia="黑体" w:cs="Arial"/>
                <w:sz w:val="22"/>
              </w:rPr>
            </w:pPr>
            <w:r>
              <w:rPr>
                <w:rFonts w:ascii="Arial" w:hAnsi="Arial" w:eastAsia="黑体" w:cs="Arial"/>
                <w:sz w:val="22"/>
              </w:rPr>
              <w:t xml:space="preserve">c5. </w:t>
            </w:r>
            <w:r>
              <w:rPr>
                <w:rFonts w:hint="eastAsia" w:ascii="Arial" w:hAnsi="Arial" w:eastAsia="黑体" w:cs="Arial"/>
                <w:sz w:val="22"/>
              </w:rPr>
              <w:t xml:space="preserve">通讯地址： </w:t>
            </w:r>
            <w:r>
              <w:rPr>
                <w:rFonts w:ascii="Arial" w:hAnsi="Arial" w:eastAsia="黑体" w:cs="Arial"/>
                <w:sz w:val="22"/>
              </w:rPr>
              <w:t xml:space="preserve"> </w:t>
            </w: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14" w:type="dxa"/>
            <w:tcBorders>
              <w:top w:val="dashed" w:color="auto" w:sz="4" w:space="0"/>
              <w:bottom w:val="dashed" w:color="auto" w:sz="4" w:space="0"/>
            </w:tcBorders>
            <w:vAlign w:val="center"/>
          </w:tcPr>
          <w:p>
            <w:pPr>
              <w:spacing w:line="320" w:lineRule="exact"/>
              <w:rPr>
                <w:rFonts w:ascii="Arial" w:hAnsi="Arial" w:eastAsia="宋体" w:cs="Arial"/>
                <w:b/>
                <w:bCs/>
                <w:sz w:val="32"/>
                <w:szCs w:val="32"/>
              </w:rPr>
            </w:pPr>
            <w:r>
              <w:rPr>
                <w:rFonts w:ascii="Arial" w:hAnsi="Arial" w:eastAsia="黑体" w:cs="Arial"/>
                <w:sz w:val="22"/>
              </w:rPr>
              <w:t>c6.</w:t>
            </w:r>
            <w:r>
              <w:rPr>
                <w:rFonts w:hint="eastAsia"/>
              </w:rPr>
              <w:t xml:space="preserve"> </w:t>
            </w:r>
            <w:r>
              <w:rPr>
                <w:rFonts w:hint="eastAsia" w:ascii="Arial" w:hAnsi="Arial" w:eastAsia="黑体" w:cs="Arial"/>
                <w:sz w:val="22"/>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tcBorders>
            <w:vAlign w:val="center"/>
          </w:tcPr>
          <w:p>
            <w:pPr>
              <w:spacing w:line="320" w:lineRule="exact"/>
              <w:ind w:firstLine="280" w:firstLineChars="100"/>
              <w:rPr>
                <w:rFonts w:ascii="Arial" w:hAnsi="Arial" w:eastAsia="黑体" w:cs="Arial"/>
                <w:sz w:val="28"/>
                <w:szCs w:val="28"/>
              </w:rPr>
            </w:pPr>
          </w:p>
          <w:p>
            <w:pPr>
              <w:spacing w:line="320" w:lineRule="exact"/>
              <w:jc w:val="center"/>
              <w:rPr>
                <w:rFonts w:ascii="Arial" w:hAnsi="Arial" w:eastAsia="黑体" w:cs="Arial"/>
                <w:sz w:val="22"/>
              </w:rPr>
            </w:pPr>
            <w:r>
              <w:rPr>
                <w:rFonts w:hint="eastAsia" w:ascii="Arial" w:hAnsi="Arial" w:eastAsia="黑体" w:cs="Arial"/>
                <w:sz w:val="22"/>
              </w:rPr>
              <w:t>声明</w:t>
            </w:r>
          </w:p>
          <w:p>
            <w:pPr>
              <w:spacing w:line="320" w:lineRule="exact"/>
              <w:ind w:firstLine="630"/>
              <w:rPr>
                <w:rFonts w:ascii="Arial" w:hAnsi="Arial" w:cs="Arial"/>
                <w:sz w:val="22"/>
              </w:rPr>
            </w:pPr>
          </w:p>
          <w:p>
            <w:pPr>
              <w:spacing w:line="320" w:lineRule="exact"/>
              <w:ind w:left="239" w:firstLine="630"/>
              <w:rPr>
                <w:rFonts w:ascii="Arial" w:hAnsi="Arial" w:cs="Arial"/>
                <w:sz w:val="22"/>
              </w:rPr>
            </w:pPr>
            <w:r>
              <w:rPr>
                <w:rFonts w:hint="eastAsia" w:ascii="Arial" w:hAnsi="Arial" w:cs="Arial"/>
                <w:sz w:val="22"/>
              </w:rPr>
              <w:t>本人/本机构/本单位保证所提供的信息和材料真实、准确，所申报的案例（实践）确由本人/本机构/本单位实施开展。</w:t>
            </w:r>
          </w:p>
          <w:p>
            <w:pPr>
              <w:spacing w:line="320" w:lineRule="exact"/>
              <w:ind w:firstLine="630"/>
              <w:rPr>
                <w:rFonts w:ascii="Arial" w:hAnsi="Arial" w:cs="Arial"/>
                <w:sz w:val="22"/>
              </w:rPr>
            </w:pPr>
          </w:p>
          <w:p>
            <w:pPr>
              <w:spacing w:line="320" w:lineRule="exact"/>
              <w:ind w:firstLine="630"/>
              <w:rPr>
                <w:rFonts w:ascii="Arial" w:hAnsi="Arial" w:cs="Arial"/>
                <w:sz w:val="22"/>
              </w:rPr>
            </w:pPr>
          </w:p>
          <w:p>
            <w:pPr>
              <w:spacing w:line="320" w:lineRule="exact"/>
              <w:ind w:firstLine="210"/>
              <w:rPr>
                <w:rFonts w:ascii="Arial" w:hAnsi="Arial" w:cs="Arial"/>
                <w:sz w:val="22"/>
              </w:rPr>
            </w:pPr>
          </w:p>
          <w:p>
            <w:pPr>
              <w:spacing w:line="320" w:lineRule="exact"/>
              <w:ind w:firstLine="210"/>
              <w:rPr>
                <w:rFonts w:ascii="Arial" w:hAnsi="Arial" w:cs="Arial"/>
                <w:sz w:val="22"/>
              </w:rPr>
            </w:pPr>
          </w:p>
          <w:p>
            <w:pPr>
              <w:spacing w:line="320" w:lineRule="exact"/>
              <w:ind w:firstLine="210"/>
              <w:rPr>
                <w:rFonts w:ascii="Arial" w:hAnsi="Arial" w:cs="Arial"/>
                <w:sz w:val="22"/>
              </w:rPr>
            </w:pPr>
          </w:p>
          <w:p>
            <w:pPr>
              <w:spacing w:line="320" w:lineRule="exact"/>
              <w:ind w:firstLine="210"/>
              <w:rPr>
                <w:rFonts w:ascii="Arial" w:hAnsi="Arial" w:cs="Arial"/>
                <w:sz w:val="22"/>
              </w:rPr>
            </w:pPr>
          </w:p>
          <w:p>
            <w:pPr>
              <w:spacing w:line="320" w:lineRule="exact"/>
              <w:ind w:firstLine="210"/>
              <w:rPr>
                <w:rFonts w:ascii="Arial" w:hAnsi="Arial" w:cs="Arial"/>
                <w:sz w:val="22"/>
              </w:rPr>
            </w:pPr>
          </w:p>
          <w:p>
            <w:pPr>
              <w:spacing w:line="320" w:lineRule="exact"/>
              <w:ind w:firstLine="210"/>
              <w:rPr>
                <w:rFonts w:ascii="Arial" w:hAnsi="Arial" w:cs="Arial"/>
                <w:sz w:val="22"/>
              </w:rPr>
            </w:pPr>
            <w:r>
              <w:rPr>
                <w:rFonts w:hint="eastAsia" w:ascii="Arial" w:hAnsi="Arial" w:cs="Arial"/>
                <w:sz w:val="22"/>
              </w:rPr>
              <w:t>本人/本机构/本单位已知晓并承诺遵守以上内容</w:t>
            </w:r>
          </w:p>
          <w:p>
            <w:pPr>
              <w:spacing w:line="320" w:lineRule="exact"/>
              <w:ind w:firstLine="210"/>
              <w:rPr>
                <w:rFonts w:ascii="Arial" w:hAnsi="Arial" w:cs="Arial"/>
                <w:sz w:val="22"/>
              </w:rPr>
            </w:pPr>
          </w:p>
          <w:p>
            <w:pPr>
              <w:spacing w:line="320" w:lineRule="exact"/>
              <w:ind w:firstLine="210"/>
              <w:rPr>
                <w:rFonts w:ascii="Arial" w:hAnsi="Arial" w:cs="Arial"/>
                <w:sz w:val="22"/>
              </w:rPr>
            </w:pPr>
          </w:p>
          <w:p>
            <w:pPr>
              <w:spacing w:line="320" w:lineRule="exact"/>
              <w:ind w:firstLine="315"/>
              <w:rPr>
                <w:rFonts w:ascii="Arial" w:hAnsi="Arial" w:cs="Arial"/>
                <w:sz w:val="22"/>
              </w:rPr>
            </w:pPr>
            <w:r>
              <w:rPr>
                <w:rFonts w:ascii="Arial" w:hAnsi="Arial" w:cs="Arial"/>
                <w:sz w:val="22"/>
              </w:rPr>
              <w:t xml:space="preserve">                                 </w:t>
            </w:r>
          </w:p>
          <w:p>
            <w:pPr>
              <w:spacing w:line="320" w:lineRule="exact"/>
              <w:ind w:firstLine="4246" w:firstLineChars="1930"/>
              <w:rPr>
                <w:rFonts w:ascii="Arial" w:hAnsi="Arial" w:cs="Arial"/>
                <w:sz w:val="22"/>
              </w:rPr>
            </w:pPr>
            <w:r>
              <w:rPr>
                <w:rFonts w:hint="eastAsia" w:ascii="Arial" w:hAnsi="Arial" w:cs="Arial"/>
                <w:sz w:val="22"/>
              </w:rPr>
              <w:t>签字：</w:t>
            </w:r>
          </w:p>
          <w:p>
            <w:pPr>
              <w:spacing w:line="320" w:lineRule="exact"/>
              <w:ind w:firstLine="315"/>
              <w:rPr>
                <w:rFonts w:ascii="Arial" w:hAnsi="Arial" w:cs="Arial"/>
                <w:sz w:val="22"/>
              </w:rPr>
            </w:pPr>
            <w:r>
              <w:rPr>
                <w:rFonts w:ascii="Arial" w:hAnsi="Arial" w:cs="Arial"/>
                <w:sz w:val="22"/>
              </w:rPr>
              <w:t xml:space="preserve">                               </w:t>
            </w:r>
            <w:r>
              <w:rPr>
                <w:rFonts w:hint="eastAsia" w:ascii="Arial" w:hAnsi="Arial" w:cs="Arial"/>
                <w:sz w:val="22"/>
              </w:rPr>
              <w:t xml:space="preserve">   （盖章）</w:t>
            </w:r>
          </w:p>
          <w:p>
            <w:pPr>
              <w:spacing w:line="320" w:lineRule="exact"/>
              <w:ind w:left="315" w:firstLine="630"/>
              <w:rPr>
                <w:rFonts w:ascii="Arial" w:hAnsi="Arial" w:cs="Arial"/>
                <w:sz w:val="22"/>
              </w:rPr>
            </w:pPr>
            <w:r>
              <w:rPr>
                <w:rFonts w:ascii="Arial" w:hAnsi="Arial" w:cs="Arial"/>
                <w:sz w:val="22"/>
              </w:rPr>
              <w:t xml:space="preserve">                              </w:t>
            </w:r>
            <w:r>
              <w:rPr>
                <w:rFonts w:hint="eastAsia" w:ascii="Arial" w:hAnsi="Arial" w:cs="Arial"/>
                <w:sz w:val="22"/>
              </w:rPr>
              <w:t>日期：</w:t>
            </w:r>
          </w:p>
          <w:p>
            <w:pPr>
              <w:spacing w:line="320" w:lineRule="exact"/>
              <w:ind w:firstLine="3916" w:firstLineChars="1780"/>
              <w:rPr>
                <w:rFonts w:ascii="Arial" w:hAnsi="Arial" w:cs="Arial"/>
                <w:sz w:val="22"/>
              </w:rPr>
            </w:pPr>
          </w:p>
          <w:p>
            <w:pPr>
              <w:spacing w:line="320" w:lineRule="exact"/>
              <w:rPr>
                <w:rFonts w:ascii="Arial" w:hAnsi="Arial" w:cs="Arial"/>
                <w:sz w:val="24"/>
                <w:szCs w:val="24"/>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bottom w:val="nil"/>
            </w:tcBorders>
            <w:vAlign w:val="center"/>
          </w:tcPr>
          <w:p>
            <w:pPr>
              <w:spacing w:line="320" w:lineRule="exact"/>
              <w:rPr>
                <w:rFonts w:ascii="Arial" w:hAnsi="Arial" w:eastAsia="黑体" w:cs="Arial"/>
                <w:b/>
                <w:bCs/>
                <w:sz w:val="26"/>
                <w:szCs w:val="26"/>
              </w:rPr>
            </w:pPr>
            <w:r>
              <w:rPr>
                <w:rFonts w:ascii="Arial" w:hAnsi="Arial" w:eastAsia="黑体" w:cs="Arial"/>
                <w:b/>
                <w:bCs/>
                <w:sz w:val="26"/>
                <w:szCs w:val="26"/>
              </w:rPr>
              <w:t xml:space="preserve">B. </w:t>
            </w:r>
            <w:r>
              <w:rPr>
                <w:rFonts w:hint="eastAsia" w:ascii="Arial" w:hAnsi="Arial" w:eastAsia="黑体" w:cs="Arial"/>
                <w:b/>
                <w:bCs/>
                <w:sz w:val="26"/>
                <w:szCs w:val="26"/>
              </w:rPr>
              <w:t>案例（实践）概述</w:t>
            </w:r>
          </w:p>
          <w:p>
            <w:pPr>
              <w:pStyle w:val="11"/>
              <w:spacing w:line="280" w:lineRule="exact"/>
              <w:jc w:val="both"/>
              <w:rPr>
                <w:rStyle w:val="12"/>
                <w:rFonts w:ascii="Arial" w:hAnsi="Arial" w:eastAsia="黑体" w:cs="Arial"/>
                <w:kern w:val="0"/>
                <w:szCs w:val="21"/>
              </w:rPr>
            </w:pPr>
            <w:r>
              <w:rPr>
                <w:rStyle w:val="12"/>
                <w:rFonts w:hint="eastAsia" w:ascii="Arial" w:hAnsi="Arial" w:eastAsia="黑体" w:cs="Arial"/>
                <w:kern w:val="0"/>
                <w:szCs w:val="21"/>
              </w:rPr>
              <w:t>提示：</w:t>
            </w:r>
          </w:p>
          <w:p>
            <w:pPr>
              <w:pStyle w:val="11"/>
              <w:numPr>
                <w:ilvl w:val="0"/>
                <w:numId w:val="4"/>
              </w:numPr>
              <w:spacing w:line="280" w:lineRule="exact"/>
              <w:ind w:left="5"/>
              <w:jc w:val="both"/>
              <w:rPr>
                <w:rFonts w:ascii="Arial" w:hAnsi="Arial" w:eastAsia="宋体" w:cs="Arial"/>
                <w:b/>
                <w:bCs/>
                <w:szCs w:val="21"/>
              </w:rPr>
            </w:pPr>
            <w:r>
              <w:rPr>
                <w:rStyle w:val="12"/>
                <w:rFonts w:hint="eastAsia" w:ascii="Arial" w:hAnsi="Arial" w:eastAsia="黑体" w:cs="Arial"/>
                <w:kern w:val="0"/>
                <w:szCs w:val="21"/>
              </w:rPr>
              <w:t>1. 该“案例”是指围绕特定非物质文化遗产项目所开展的传承和保护活动或实践；</w:t>
            </w:r>
          </w:p>
          <w:p>
            <w:pPr>
              <w:pStyle w:val="11"/>
              <w:numPr>
                <w:ilvl w:val="0"/>
                <w:numId w:val="4"/>
              </w:numPr>
              <w:spacing w:line="280" w:lineRule="exact"/>
              <w:ind w:left="5"/>
              <w:jc w:val="both"/>
              <w:rPr>
                <w:rFonts w:ascii="Arial" w:hAnsi="Arial" w:eastAsia="宋体" w:cs="Arial"/>
                <w:b/>
                <w:bCs/>
                <w:szCs w:val="21"/>
              </w:rPr>
            </w:pPr>
            <w:r>
              <w:rPr>
                <w:rStyle w:val="12"/>
                <w:rFonts w:hint="eastAsia" w:ascii="Arial" w:hAnsi="Arial" w:eastAsia="黑体" w:cs="Arial"/>
                <w:kern w:val="0"/>
                <w:szCs w:val="21"/>
              </w:rPr>
              <w:t>2. 该“案例”应与可持续发展（参见表项B.</w:t>
            </w:r>
            <w:r>
              <w:rPr>
                <w:rFonts w:ascii="Arial" w:hAnsi="Arial" w:eastAsia="黑体" w:cs="Arial"/>
                <w:sz w:val="22"/>
              </w:rPr>
              <w:t xml:space="preserve"> b</w:t>
            </w:r>
            <w:r>
              <w:rPr>
                <w:rStyle w:val="12"/>
                <w:rFonts w:hint="eastAsia" w:ascii="Arial" w:hAnsi="Arial" w:eastAsia="黑体" w:cs="Arial"/>
                <w:kern w:val="0"/>
                <w:szCs w:val="21"/>
              </w:rPr>
              <w:t>中列举的17个可持续发目标 ）密切相关；</w:t>
            </w:r>
          </w:p>
          <w:p>
            <w:pPr>
              <w:pStyle w:val="11"/>
              <w:numPr>
                <w:ilvl w:val="0"/>
                <w:numId w:val="5"/>
              </w:numPr>
              <w:spacing w:line="280" w:lineRule="exact"/>
              <w:ind w:left="5"/>
              <w:jc w:val="both"/>
              <w:rPr>
                <w:rFonts w:ascii="Arial" w:hAnsi="Arial" w:eastAsia="宋体" w:cs="Arial"/>
                <w:b/>
                <w:bCs/>
                <w:sz w:val="32"/>
                <w:szCs w:val="32"/>
              </w:rPr>
            </w:pPr>
            <w:r>
              <w:rPr>
                <w:rStyle w:val="12"/>
                <w:rFonts w:hint="eastAsia" w:ascii="Arial" w:hAnsi="Arial" w:eastAsia="黑体" w:cs="Arial"/>
                <w:kern w:val="0"/>
                <w:szCs w:val="21"/>
              </w:rPr>
              <w:t>3. 该“案例”既可以是已完成的实践和活动，也可以是正在实施过程中的实践和活动及计划（尚未启动的计划暂不列入本次征集范围）。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14" w:type="dxa"/>
            <w:tcBorders>
              <w:top w:val="nil"/>
              <w:bottom w:val="dashed" w:color="auto" w:sz="4" w:space="0"/>
            </w:tcBorders>
            <w:vAlign w:val="center"/>
          </w:tcPr>
          <w:p>
            <w:pPr>
              <w:spacing w:line="320" w:lineRule="exact"/>
              <w:rPr>
                <w:rFonts w:ascii="Arial" w:hAnsi="Arial" w:eastAsia="黑体" w:cs="Arial"/>
                <w:b/>
                <w:bCs/>
                <w:sz w:val="32"/>
                <w:szCs w:val="32"/>
              </w:rPr>
            </w:pPr>
            <w:r>
              <w:rPr>
                <w:rFonts w:ascii="Arial" w:hAnsi="Arial" w:eastAsia="黑体" w:cs="Arial"/>
                <w:sz w:val="24"/>
                <w:szCs w:val="24"/>
              </w:rPr>
              <w:t xml:space="preserve">a. </w:t>
            </w:r>
            <w:r>
              <w:rPr>
                <w:rFonts w:hint="eastAsia" w:ascii="Arial" w:hAnsi="Arial" w:eastAsia="黑体" w:cs="Arial"/>
                <w:sz w:val="24"/>
                <w:szCs w:val="24"/>
              </w:rPr>
              <w:t>请简要说明实施该案例（实践）的缘起和目标，采用的方法和举措，以及所惠及的当地非遗项目和社区</w:t>
            </w:r>
            <w:r>
              <w:rPr>
                <w:rFonts w:ascii="Arial" w:hAnsi="Arial" w:eastAsia="黑体" w:cs="Arial"/>
                <w:sz w:val="24"/>
                <w:szCs w:val="24"/>
              </w:rPr>
              <w:t>（</w:t>
            </w:r>
            <w:r>
              <w:rPr>
                <w:rFonts w:hint="eastAsia" w:ascii="Arial" w:hAnsi="Arial" w:eastAsia="黑体" w:cs="Arial"/>
                <w:sz w:val="24"/>
                <w:szCs w:val="24"/>
              </w:rPr>
              <w:t>不多于800字</w:t>
            </w:r>
            <w:r>
              <w:rPr>
                <w:rFonts w:ascii="Arial" w:hAnsi="Arial" w:eastAsia="黑体" w:cs="Arial"/>
                <w:sz w:val="24"/>
                <w:szCs w:val="24"/>
              </w:rPr>
              <w:t>）</w:t>
            </w:r>
            <w:r>
              <w:rPr>
                <w:rFonts w:hint="eastAsia" w:ascii="Arial" w:hAnsi="Arial" w:eastAsia="黑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tcBorders>
            <w:vAlign w:val="center"/>
          </w:tcPr>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314" w:type="dxa"/>
            <w:tcBorders>
              <w:bottom w:val="dashed" w:color="auto" w:sz="4" w:space="0"/>
            </w:tcBorders>
            <w:vAlign w:val="center"/>
          </w:tcPr>
          <w:p>
            <w:pPr>
              <w:spacing w:line="320" w:lineRule="exact"/>
              <w:rPr>
                <w:rFonts w:ascii="Arial" w:hAnsi="Arial" w:eastAsia="宋体" w:cs="Arial"/>
                <w:b/>
                <w:bCs/>
                <w:sz w:val="32"/>
                <w:szCs w:val="32"/>
              </w:rPr>
            </w:pPr>
            <w:r>
              <w:rPr>
                <w:rFonts w:ascii="Arial" w:hAnsi="Arial" w:eastAsia="黑体" w:cs="Arial"/>
                <w:sz w:val="24"/>
                <w:szCs w:val="24"/>
              </w:rPr>
              <w:t>b.</w:t>
            </w:r>
            <w:r>
              <w:rPr>
                <w:rFonts w:hint="eastAsia"/>
              </w:rPr>
              <w:t xml:space="preserve"> </w:t>
            </w:r>
            <w:r>
              <w:rPr>
                <w:rFonts w:hint="eastAsia" w:ascii="Arial" w:hAnsi="Arial" w:eastAsia="黑体" w:cs="Arial"/>
                <w:sz w:val="24"/>
                <w:szCs w:val="24"/>
              </w:rPr>
              <w:t>请重点论及该案例与可持续发展目标的关系（该案例如何促进可持续发展）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4" w:type="dxa"/>
            <w:tcBorders>
              <w:top w:val="dashed" w:color="auto" w:sz="4" w:space="0"/>
              <w:bottom w:val="dashed" w:color="auto" w:sz="4" w:space="0"/>
            </w:tcBorders>
            <w:vAlign w:val="center"/>
          </w:tcPr>
          <w:p>
            <w:pPr>
              <w:spacing w:line="320" w:lineRule="exact"/>
              <w:ind w:left="330" w:hanging="330" w:hangingChars="150"/>
              <w:rPr>
                <w:rFonts w:ascii="Arial" w:hAnsi="Arial" w:eastAsia="宋体" w:cs="Arial"/>
                <w:b/>
                <w:bCs/>
                <w:sz w:val="32"/>
                <w:szCs w:val="32"/>
              </w:rPr>
            </w:pPr>
            <w:r>
              <w:rPr>
                <w:rFonts w:ascii="Arial" w:hAnsi="Arial" w:eastAsia="黑体" w:cs="Arial"/>
                <w:sz w:val="22"/>
              </w:rPr>
              <w:t xml:space="preserve">b1. </w:t>
            </w:r>
            <w:r>
              <w:rPr>
                <w:rFonts w:hint="eastAsia" w:ascii="Arial" w:hAnsi="Arial" w:eastAsia="黑体" w:cs="Arial"/>
                <w:sz w:val="22"/>
              </w:rPr>
              <w:t>请勾选出该案例所适用的目标（不超过3个）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tcBorders>
            <w:vAlign w:val="center"/>
          </w:tcPr>
          <w:p>
            <w:pPr>
              <w:pStyle w:val="11"/>
              <w:numPr>
                <w:ilvl w:val="0"/>
                <w:numId w:val="6"/>
              </w:numPr>
              <w:spacing w:beforeLines="50" w:line="320" w:lineRule="exact"/>
              <w:ind w:left="726" w:hanging="363"/>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无贫穷：在全世界消除一切形式的贫穷</w:t>
            </w:r>
          </w:p>
          <w:p>
            <w:pPr>
              <w:pStyle w:val="11"/>
              <w:numPr>
                <w:ilvl w:val="0"/>
                <w:numId w:val="6"/>
              </w:numPr>
              <w:spacing w:line="320" w:lineRule="exact"/>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零饥饿：消除饥饿，实现粮食安全，改善营养状况和促进可持续农业</w:t>
            </w:r>
          </w:p>
          <w:p>
            <w:pPr>
              <w:pStyle w:val="11"/>
              <w:numPr>
                <w:ilvl w:val="0"/>
                <w:numId w:val="6"/>
              </w:numPr>
              <w:spacing w:line="320" w:lineRule="exact"/>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良好的健康与福祉：确保健康的生活方式，促进各年龄段人群的福祉</w:t>
            </w:r>
          </w:p>
          <w:p>
            <w:pPr>
              <w:pStyle w:val="11"/>
              <w:numPr>
                <w:ilvl w:val="0"/>
                <w:numId w:val="6"/>
              </w:numPr>
              <w:snapToGrid w:val="0"/>
              <w:spacing w:line="320" w:lineRule="exact"/>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优质教育：确保包容和公平的优质教育，让全民终身享有学习机会</w:t>
            </w:r>
          </w:p>
          <w:p>
            <w:pPr>
              <w:pStyle w:val="11"/>
              <w:numPr>
                <w:ilvl w:val="0"/>
                <w:numId w:val="6"/>
              </w:numPr>
              <w:snapToGrid w:val="0"/>
              <w:spacing w:line="320" w:lineRule="exact"/>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性别平等：实现性别平等，增强所有妇女和女童的权能</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eastAsia="宋体" w:cs="Arial"/>
                <w:color w:val="000000"/>
                <w:szCs w:val="21"/>
              </w:rPr>
              <w:t>清洁饮水和卫生设施：为所有人提供水和环境卫生并对其进行可持续管理</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eastAsia="宋体" w:cs="Arial"/>
                <w:color w:val="000000"/>
                <w:szCs w:val="21"/>
              </w:rPr>
              <w:t>经济适用的清洁能源：确保人人获得负担得起的、可靠和可持续的现代能源</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体面工作和经济增长：促进持久、包容和可持续经济增长，促进充分的生产性就业和人人获得体面工作</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产业、创新和基础设施：建造具备抵御灾害能力的基础设施，促进具有包容性的可持续工业化，推动创新</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减少不平等：减少国家内部和国家之间的不平等</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可持续城市和社区：建设包容、安全、有抵御灾害能力可持续的城市和人类住区</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负责任消费和生产：采用可持续的消费和生产模式</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气候行动：采取紧急行动应对气候变化及其影响</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水下生物：保护和可持续利用海洋和海洋资源以促进可持续发展</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陆地生物：保护、恢复和促进可持续利用陆地生态系统，可持续管理森林，防治荒漠化，制止和扭转土地退化，遏制生物多样性的丧失</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和平、正义与强大机构：创建和平、包容的社会以促进可持续发展，让所有人都能诉诸司法，在各级建立有效、负责和包容的机构</w:t>
            </w:r>
          </w:p>
          <w:p>
            <w:pPr>
              <w:pStyle w:val="11"/>
              <w:numPr>
                <w:ilvl w:val="0"/>
                <w:numId w:val="6"/>
              </w:numPr>
              <w:snapToGrid w:val="0"/>
              <w:spacing w:line="320" w:lineRule="exact"/>
              <w:ind w:left="714" w:hanging="357"/>
              <w:contextualSpacing w:val="0"/>
              <w:jc w:val="both"/>
              <w:rPr>
                <w:rFonts w:ascii="Arial" w:hAnsi="Arial" w:cs="Arial"/>
                <w:color w:val="000000"/>
                <w:szCs w:val="21"/>
              </w:rPr>
            </w:pPr>
            <w:r>
              <w:rPr>
                <w:rFonts w:ascii="Arial" w:hAnsi="Arial" w:eastAsia="MS Gothic" w:cs="Arial"/>
                <w:color w:val="000000"/>
                <w:szCs w:val="21"/>
              </w:rPr>
              <w:t>☐</w:t>
            </w:r>
            <w:r>
              <w:rPr>
                <w:rFonts w:hint="eastAsia" w:ascii="Arial" w:hAnsi="Arial" w:cs="Arial"/>
                <w:color w:val="000000"/>
                <w:szCs w:val="21"/>
              </w:rPr>
              <w:t>促进目标实现的伙伴关系：加强执行手段，重振可持续发展全球伙伴关系</w:t>
            </w: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pStyle w:val="11"/>
              <w:snapToGrid w:val="0"/>
              <w:spacing w:line="320" w:lineRule="exact"/>
              <w:contextualSpacing w:val="0"/>
              <w:jc w:val="both"/>
              <w:rPr>
                <w:rFonts w:ascii="Arial" w:hAnsi="Arial" w:cs="Arial"/>
                <w:color w:val="000000"/>
                <w:sz w:val="22"/>
                <w:szCs w:val="22"/>
              </w:rPr>
            </w:pP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bottom w:val="nil"/>
            </w:tcBorders>
            <w:vAlign w:val="center"/>
          </w:tcPr>
          <w:p>
            <w:pPr>
              <w:spacing w:line="320" w:lineRule="exact"/>
              <w:jc w:val="left"/>
              <w:rPr>
                <w:rFonts w:ascii="Arial" w:hAnsi="Arial" w:eastAsia="黑体" w:cs="Arial"/>
                <w:sz w:val="22"/>
              </w:rPr>
            </w:pPr>
            <w:r>
              <w:rPr>
                <w:rFonts w:ascii="Arial" w:hAnsi="Arial" w:eastAsia="黑体" w:cs="Arial"/>
                <w:sz w:val="22"/>
              </w:rPr>
              <w:t xml:space="preserve">b2. </w:t>
            </w:r>
            <w:r>
              <w:rPr>
                <w:rFonts w:hint="eastAsia" w:ascii="Arial" w:hAnsi="Arial" w:eastAsia="黑体" w:cs="Arial"/>
                <w:sz w:val="22"/>
              </w:rPr>
              <w:t>请就所勾选的目标做简短说明</w:t>
            </w:r>
          </w:p>
          <w:p>
            <w:pPr>
              <w:spacing w:line="320" w:lineRule="exact"/>
              <w:rPr>
                <w:rFonts w:ascii="Arial" w:hAnsi="Arial" w:eastAsia="宋体" w:cs="Arial"/>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14" w:type="dxa"/>
            <w:tcBorders>
              <w:top w:val="nil"/>
              <w:bottom w:val="dashed" w:color="auto" w:sz="4" w:space="0"/>
            </w:tcBorders>
            <w:vAlign w:val="center"/>
          </w:tcPr>
          <w:p>
            <w:pPr>
              <w:spacing w:line="280" w:lineRule="exact"/>
              <w:rPr>
                <w:rFonts w:ascii="Arial" w:hAnsi="Arial" w:eastAsia="黑体" w:cs="Arial"/>
                <w:color w:val="7E7E7E" w:themeColor="text1" w:themeTint="80"/>
              </w:rPr>
            </w:pPr>
            <w:r>
              <w:rPr>
                <w:rFonts w:hint="eastAsia" w:ascii="Arial" w:hAnsi="Arial" w:eastAsia="黑体" w:cs="Arial"/>
                <w:color w:val="7E7E7E" w:themeColor="text1" w:themeTint="80"/>
              </w:rPr>
              <w:t>提示：请说明该案例如何促进所勾选目标的实现（不多于800字）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tcBorders>
            <w:vAlign w:val="center"/>
          </w:tcPr>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314" w:type="dxa"/>
            <w:tcBorders>
              <w:bottom w:val="nil"/>
            </w:tcBorders>
            <w:vAlign w:val="center"/>
          </w:tcPr>
          <w:p>
            <w:pPr>
              <w:spacing w:line="320" w:lineRule="exact"/>
              <w:rPr>
                <w:rFonts w:ascii="Arial" w:hAnsi="Arial" w:cs="Arial"/>
                <w:color w:val="7E7E7E" w:themeColor="text1" w:themeTint="80"/>
              </w:rPr>
            </w:pPr>
            <w:r>
              <w:rPr>
                <w:rFonts w:ascii="Arial" w:hAnsi="Arial" w:eastAsia="黑体" w:cs="Arial"/>
                <w:sz w:val="24"/>
                <w:szCs w:val="24"/>
              </w:rPr>
              <w:t xml:space="preserve">C. </w:t>
            </w:r>
            <w:r>
              <w:rPr>
                <w:rFonts w:hint="eastAsia" w:ascii="Arial" w:hAnsi="Arial" w:eastAsia="黑体" w:cs="Arial"/>
                <w:sz w:val="24"/>
                <w:szCs w:val="24"/>
              </w:rPr>
              <w:t>该案例（实践）对所依托的非遗项目传承与保护所做的贡献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314" w:type="dxa"/>
            <w:tcBorders>
              <w:top w:val="nil"/>
              <w:bottom w:val="dashed" w:color="auto" w:sz="4" w:space="0"/>
            </w:tcBorders>
            <w:vAlign w:val="center"/>
          </w:tcPr>
          <w:p>
            <w:pPr>
              <w:spacing w:line="320" w:lineRule="exact"/>
              <w:rPr>
                <w:rFonts w:ascii="Arial" w:hAnsi="Arial" w:cs="Arial"/>
                <w:color w:val="7E7E7E" w:themeColor="text1" w:themeTint="80"/>
              </w:rPr>
            </w:pPr>
            <w:r>
              <w:rPr>
                <w:rFonts w:hint="eastAsia" w:ascii="Arial" w:hAnsi="Arial" w:cs="Arial"/>
                <w:color w:val="7E7E7E" w:themeColor="text1" w:themeTint="80"/>
              </w:rPr>
              <w:t>提示</w:t>
            </w:r>
            <w:r>
              <w:rPr>
                <w:rFonts w:ascii="Arial" w:hAnsi="Arial" w:cs="Arial"/>
                <w:color w:val="7E7E7E" w:themeColor="text1" w:themeTint="80"/>
              </w:rPr>
              <w:t>：</w:t>
            </w:r>
            <w:r>
              <w:rPr>
                <w:rFonts w:hint="eastAsia" w:ascii="Arial" w:hAnsi="Arial" w:cs="Arial"/>
                <w:color w:val="7E7E7E" w:themeColor="text1" w:themeTint="80"/>
              </w:rPr>
              <w:t>申报项目需根据自身特色填报下表中</w:t>
            </w:r>
            <w:r>
              <w:rPr>
                <w:rFonts w:hint="eastAsia" w:ascii="Arial" w:hAnsi="Arial" w:cs="Arial"/>
                <w:b/>
                <w:color w:val="7E7E7E" w:themeColor="text1" w:themeTint="80"/>
              </w:rPr>
              <w:t>至少一项</w:t>
            </w:r>
            <w:r>
              <w:rPr>
                <w:rFonts w:hint="eastAsia" w:ascii="Arial" w:hAnsi="Arial" w:cs="Arial"/>
                <w:color w:val="7E7E7E" w:themeColor="text1" w:themeTint="8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nil"/>
            </w:tcBorders>
            <w:vAlign w:val="center"/>
          </w:tcPr>
          <w:p>
            <w:pPr>
              <w:pStyle w:val="11"/>
              <w:spacing w:line="320" w:lineRule="exact"/>
              <w:jc w:val="both"/>
              <w:rPr>
                <w:rFonts w:ascii="Arial" w:hAnsi="Arial" w:cs="Arial"/>
                <w:b/>
                <w:kern w:val="0"/>
                <w:sz w:val="28"/>
                <w:szCs w:val="28"/>
              </w:rPr>
            </w:pPr>
          </w:p>
          <w:p>
            <w:pPr>
              <w:pStyle w:val="11"/>
              <w:spacing w:line="320" w:lineRule="exact"/>
              <w:jc w:val="both"/>
              <w:rPr>
                <w:rFonts w:ascii="Arial" w:hAnsi="Arial" w:cs="Arial"/>
                <w:b/>
                <w:kern w:val="0"/>
                <w:sz w:val="28"/>
                <w:szCs w:val="28"/>
              </w:rPr>
            </w:pPr>
            <w:r>
              <w:rPr>
                <w:rFonts w:hint="eastAsia" w:ascii="Arial" w:hAnsi="Arial" w:cs="Arial"/>
                <w:b/>
                <w:kern w:val="0"/>
                <w:sz w:val="28"/>
                <w:szCs w:val="28"/>
              </w:rPr>
              <w:t>提升认识</w:t>
            </w:r>
          </w:p>
          <w:p>
            <w:pPr>
              <w:pStyle w:val="11"/>
              <w:spacing w:line="320" w:lineRule="exact"/>
              <w:jc w:val="both"/>
              <w:rPr>
                <w:rFonts w:ascii="Arial" w:hAnsi="Arial" w:eastAsia="黑体" w:cs="Arial"/>
                <w:color w:val="7E7E7E" w:themeColor="text1" w:themeTint="80"/>
              </w:rPr>
            </w:pPr>
            <w:r>
              <w:rPr>
                <w:rFonts w:hint="eastAsia" w:ascii="Arial" w:hAnsi="Arial" w:cs="Arial" w:eastAsiaTheme="minorEastAsia"/>
                <w:color w:val="7E7E7E" w:themeColor="text1" w:themeTint="80"/>
                <w:szCs w:val="22"/>
              </w:rPr>
              <w:t>提示：请参考以下几个方面阐释申报案例在 提升认识 方面的成就（200-800字）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bottom w:val="nil"/>
            </w:tcBorders>
            <w:vAlign w:val="center"/>
          </w:tcPr>
          <w:p>
            <w:pPr>
              <w:widowControl/>
              <w:numPr>
                <w:ilvl w:val="0"/>
                <w:numId w:val="7"/>
              </w:numPr>
              <w:spacing w:beforeLines="50" w:line="320" w:lineRule="exact"/>
              <w:ind w:left="867" w:hanging="629"/>
              <w:rPr>
                <w:rFonts w:ascii="Arial" w:hAnsi="Arial" w:eastAsia="仿宋" w:cs="Arial"/>
                <w:color w:val="7F7F7F"/>
                <w:kern w:val="0"/>
                <w:sz w:val="20"/>
                <w:szCs w:val="20"/>
              </w:rPr>
            </w:pPr>
            <w:r>
              <w:rPr>
                <w:rFonts w:hint="eastAsia" w:ascii="Arial" w:hAnsi="Arial" w:eastAsia="仿宋" w:cs="Arial"/>
                <w:color w:val="7F7F7F"/>
                <w:kern w:val="0"/>
                <w:sz w:val="20"/>
                <w:szCs w:val="20"/>
              </w:rPr>
              <w:t>案例实施是否提升了非遗项目的可见度和对该项目的正确理解</w:t>
            </w:r>
          </w:p>
          <w:p>
            <w:pPr>
              <w:widowControl/>
              <w:numPr>
                <w:ilvl w:val="0"/>
                <w:numId w:val="7"/>
              </w:numPr>
              <w:spacing w:line="320" w:lineRule="exact"/>
              <w:ind w:left="869" w:hanging="630"/>
              <w:rPr>
                <w:rFonts w:ascii="Arial" w:hAnsi="Arial" w:eastAsia="仿宋" w:cs="Arial"/>
                <w:color w:val="7F7F7F"/>
                <w:kern w:val="0"/>
                <w:sz w:val="20"/>
                <w:szCs w:val="20"/>
              </w:rPr>
            </w:pPr>
            <w:r>
              <w:rPr>
                <w:rFonts w:hint="eastAsia" w:ascii="Arial" w:hAnsi="Arial" w:eastAsia="仿宋" w:cs="Arial"/>
                <w:color w:val="7F7F7F"/>
                <w:kern w:val="0"/>
                <w:sz w:val="20"/>
                <w:szCs w:val="20"/>
              </w:rPr>
              <w:t>案例实施是否凸显了非遗项目的价值和意义</w:t>
            </w:r>
          </w:p>
          <w:p>
            <w:pPr>
              <w:widowControl/>
              <w:numPr>
                <w:ilvl w:val="0"/>
                <w:numId w:val="7"/>
              </w:numPr>
              <w:spacing w:line="320" w:lineRule="exact"/>
              <w:ind w:left="869" w:hanging="630"/>
              <w:rPr>
                <w:rFonts w:ascii="Arial" w:hAnsi="Arial" w:eastAsia="黑体" w:cs="Arial"/>
                <w:color w:val="7E7E7E" w:themeColor="text1" w:themeTint="80"/>
              </w:rPr>
            </w:pPr>
            <w:r>
              <w:rPr>
                <w:rFonts w:hint="eastAsia" w:ascii="Arial" w:hAnsi="Arial" w:eastAsia="仿宋" w:cs="Arial"/>
                <w:color w:val="7F7F7F"/>
                <w:kern w:val="0"/>
                <w:sz w:val="20"/>
                <w:szCs w:val="20"/>
              </w:rPr>
              <w:t>案例实施是否有助于培育归属感和使命感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tcBorders>
            <w:vAlign w:val="center"/>
          </w:tcPr>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p>
            <w:pPr>
              <w:spacing w:line="320" w:lineRule="exact"/>
              <w:rPr>
                <w:rFonts w:ascii="Arial" w:hAnsi="Arial" w:eastAsia="黑体" w:cs="Arial"/>
                <w:color w:val="7E7E7E" w:themeColor="text1" w:themeTint="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bottom w:val="nil"/>
            </w:tcBorders>
            <w:vAlign w:val="center"/>
          </w:tcPr>
          <w:p>
            <w:pPr>
              <w:pStyle w:val="11"/>
              <w:spacing w:line="320" w:lineRule="exact"/>
              <w:jc w:val="both"/>
              <w:rPr>
                <w:rFonts w:ascii="Arial" w:hAnsi="Arial" w:eastAsia="黑体" w:cs="Arial"/>
                <w:color w:val="7E7E7E" w:themeColor="text1" w:themeTint="80"/>
              </w:rPr>
            </w:pPr>
            <w:r>
              <w:rPr>
                <w:rFonts w:hint="eastAsia" w:ascii="Arial" w:hAnsi="Arial" w:cs="Arial"/>
                <w:b/>
                <w:kern w:val="0"/>
                <w:sz w:val="28"/>
                <w:szCs w:val="28"/>
              </w:rPr>
              <w:t>提高韧性</w:t>
            </w:r>
            <w:r>
              <w:rPr>
                <w:rFonts w:ascii="Arial" w:hAnsi="Arial" w:cs="Arial"/>
                <w:b/>
                <w:kern w:val="0"/>
                <w:sz w:val="28"/>
                <w:szCs w:val="28"/>
              </w:rPr>
              <w:br w:type="textWrapping"/>
            </w:r>
            <w:r>
              <w:rPr>
                <w:rFonts w:hint="eastAsia" w:ascii="Arial" w:hAnsi="Arial" w:cs="Arial" w:eastAsiaTheme="minorEastAsia"/>
                <w:color w:val="7E7E7E" w:themeColor="text1" w:themeTint="80"/>
                <w:szCs w:val="22"/>
              </w:rPr>
              <w:t>提示：请参考以下几个方面阐释申报案例在 提高韧性 方面的成就（200-800字）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9314" w:type="dxa"/>
            <w:tcBorders>
              <w:top w:val="nil"/>
              <w:bottom w:val="nil"/>
            </w:tcBorders>
            <w:vAlign w:val="center"/>
          </w:tcPr>
          <w:p>
            <w:pPr>
              <w:widowControl/>
              <w:numPr>
                <w:ilvl w:val="0"/>
                <w:numId w:val="8"/>
              </w:numPr>
              <w:spacing w:beforeLines="50" w:line="320" w:lineRule="exact"/>
              <w:ind w:left="867" w:hanging="629"/>
              <w:rPr>
                <w:rFonts w:ascii="Arial" w:hAnsi="Arial" w:eastAsia="仿宋" w:cs="Arial"/>
                <w:color w:val="7F7F7F"/>
                <w:kern w:val="0"/>
                <w:sz w:val="20"/>
                <w:szCs w:val="20"/>
              </w:rPr>
            </w:pPr>
            <w:r>
              <w:rPr>
                <w:rFonts w:hint="eastAsia" w:ascii="Arial" w:hAnsi="Arial" w:eastAsia="仿宋" w:cs="Arial"/>
                <w:color w:val="7F7F7F"/>
                <w:kern w:val="0"/>
                <w:sz w:val="20"/>
                <w:szCs w:val="20"/>
              </w:rPr>
              <w:t>案例是否以当地社区、群体或个人为首要受益对象</w:t>
            </w:r>
          </w:p>
          <w:p>
            <w:pPr>
              <w:widowControl/>
              <w:numPr>
                <w:ilvl w:val="0"/>
                <w:numId w:val="8"/>
              </w:numPr>
              <w:spacing w:line="320" w:lineRule="exact"/>
              <w:ind w:left="869" w:hanging="630"/>
              <w:rPr>
                <w:rFonts w:ascii="Arial" w:hAnsi="Arial" w:eastAsia="仿宋" w:cs="Arial"/>
                <w:color w:val="7F7F7F"/>
                <w:kern w:val="0"/>
                <w:sz w:val="20"/>
                <w:szCs w:val="20"/>
              </w:rPr>
            </w:pPr>
            <w:r>
              <w:rPr>
                <w:rFonts w:hint="eastAsia" w:ascii="Arial" w:hAnsi="Arial" w:eastAsia="仿宋" w:cs="Arial"/>
                <w:color w:val="7F7F7F"/>
                <w:kern w:val="0"/>
                <w:sz w:val="20"/>
                <w:szCs w:val="20"/>
              </w:rPr>
              <w:t>案例是否有助于推动改善社区生计</w:t>
            </w:r>
          </w:p>
          <w:p>
            <w:pPr>
              <w:widowControl/>
              <w:numPr>
                <w:ilvl w:val="0"/>
                <w:numId w:val="8"/>
              </w:numPr>
              <w:spacing w:line="320" w:lineRule="exact"/>
              <w:ind w:left="869" w:hanging="630"/>
              <w:rPr>
                <w:rFonts w:ascii="Arial" w:hAnsi="Arial" w:eastAsia="仿宋" w:cs="Arial"/>
                <w:color w:val="7F7F7F"/>
                <w:kern w:val="0"/>
                <w:sz w:val="20"/>
                <w:szCs w:val="20"/>
              </w:rPr>
            </w:pPr>
            <w:r>
              <w:rPr>
                <w:rFonts w:hint="eastAsia" w:ascii="Arial" w:hAnsi="Arial" w:eastAsia="仿宋" w:cs="Arial"/>
                <w:color w:val="7F7F7F"/>
                <w:kern w:val="0"/>
                <w:sz w:val="20"/>
                <w:szCs w:val="20"/>
              </w:rPr>
              <w:t>案例是否有助于促进文化与旅游融合</w:t>
            </w:r>
          </w:p>
          <w:p>
            <w:pPr>
              <w:widowControl/>
              <w:numPr>
                <w:ilvl w:val="0"/>
                <w:numId w:val="8"/>
              </w:numPr>
              <w:spacing w:line="320" w:lineRule="exact"/>
              <w:ind w:left="869" w:hanging="630"/>
              <w:rPr>
                <w:rFonts w:ascii="Arial" w:hAnsi="Arial" w:eastAsia="仿宋" w:cs="Arial"/>
                <w:color w:val="7F7F7F"/>
                <w:kern w:val="0"/>
                <w:sz w:val="20"/>
                <w:szCs w:val="21"/>
              </w:rPr>
            </w:pPr>
            <w:r>
              <w:rPr>
                <w:rFonts w:hint="eastAsia" w:ascii="Arial" w:hAnsi="Arial" w:eastAsia="仿宋" w:cs="Arial"/>
                <w:color w:val="7F7F7F"/>
                <w:kern w:val="0"/>
                <w:sz w:val="20"/>
                <w:szCs w:val="20"/>
              </w:rPr>
              <w:t>案例是否有助于促进“效益与公平”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bottom w:val="dashed" w:color="auto" w:sz="4" w:space="0"/>
            </w:tcBorders>
            <w:vAlign w:val="center"/>
          </w:tcPr>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nil"/>
            </w:tcBorders>
            <w:vAlign w:val="center"/>
          </w:tcPr>
          <w:p>
            <w:pPr>
              <w:pStyle w:val="11"/>
              <w:rPr>
                <w:rFonts w:ascii="Arial" w:hAnsi="Arial" w:eastAsia="黑体" w:cs="Arial"/>
                <w:color w:val="7E7E7E" w:themeColor="text1" w:themeTint="80"/>
              </w:rPr>
            </w:pPr>
            <w:r>
              <w:rPr>
                <w:rFonts w:hint="eastAsia"/>
                <w:b/>
                <w:kern w:val="0"/>
                <w:sz w:val="28"/>
                <w:szCs w:val="28"/>
              </w:rPr>
              <w:t>传播教育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bottom w:val="nil"/>
            </w:tcBorders>
            <w:vAlign w:val="center"/>
          </w:tcPr>
          <w:p>
            <w:pPr>
              <w:pStyle w:val="11"/>
              <w:rPr>
                <w:rFonts w:ascii="Arial" w:hAnsi="Arial" w:eastAsia="仿宋" w:cs="Arial"/>
                <w:color w:val="7F7F7F"/>
                <w:kern w:val="0"/>
                <w:sz w:val="20"/>
                <w:szCs w:val="21"/>
              </w:rPr>
            </w:pPr>
            <w:r>
              <w:rPr>
                <w:rFonts w:hint="eastAsia" w:ascii="Arial" w:hAnsi="Arial" w:cs="Arial" w:eastAsiaTheme="minorEastAsia"/>
                <w:color w:val="7E7E7E" w:themeColor="text1" w:themeTint="80"/>
                <w:szCs w:val="22"/>
              </w:rPr>
              <w:t>提示：请参考以下几个方面阐释申报案例在 传播教育 方面的成就（200-800字）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bottom w:val="dashed" w:color="auto" w:sz="4" w:space="0"/>
            </w:tcBorders>
            <w:vAlign w:val="center"/>
          </w:tcPr>
          <w:p>
            <w:pPr>
              <w:widowControl/>
              <w:numPr>
                <w:ilvl w:val="0"/>
                <w:numId w:val="9"/>
              </w:numPr>
              <w:spacing w:beforeLines="50" w:line="320" w:lineRule="exact"/>
              <w:ind w:left="867" w:hanging="629"/>
              <w:rPr>
                <w:rFonts w:ascii="Arial" w:hAnsi="Arial" w:eastAsia="仿宋" w:cs="Arial"/>
                <w:color w:val="7F7F7F"/>
                <w:kern w:val="0"/>
                <w:sz w:val="20"/>
                <w:szCs w:val="20"/>
              </w:rPr>
            </w:pPr>
            <w:r>
              <w:rPr>
                <w:rFonts w:hint="eastAsia" w:ascii="Arial" w:hAnsi="Arial" w:eastAsia="仿宋" w:cs="Arial"/>
                <w:color w:val="7F7F7F"/>
                <w:kern w:val="0"/>
                <w:sz w:val="20"/>
                <w:szCs w:val="20"/>
              </w:rPr>
              <w:t>案例实施是否有助于拓展传承人群体</w:t>
            </w:r>
          </w:p>
          <w:p>
            <w:pPr>
              <w:widowControl/>
              <w:numPr>
                <w:ilvl w:val="0"/>
                <w:numId w:val="9"/>
              </w:numPr>
              <w:spacing w:line="320" w:lineRule="exact"/>
              <w:ind w:left="869" w:hanging="630"/>
              <w:rPr>
                <w:rFonts w:ascii="Arial" w:hAnsi="Arial" w:eastAsia="仿宋" w:cs="Arial"/>
                <w:color w:val="7F7F7F"/>
                <w:kern w:val="0"/>
                <w:sz w:val="20"/>
                <w:szCs w:val="21"/>
              </w:rPr>
            </w:pPr>
            <w:r>
              <w:rPr>
                <w:rFonts w:hint="eastAsia" w:ascii="Arial" w:hAnsi="Arial" w:eastAsia="仿宋" w:cs="Arial"/>
                <w:color w:val="7F7F7F"/>
                <w:kern w:val="0"/>
                <w:sz w:val="20"/>
                <w:szCs w:val="20"/>
              </w:rPr>
              <w:t>案例实施是否有助于吸引青少年参与</w:t>
            </w:r>
          </w:p>
          <w:p>
            <w:pPr>
              <w:widowControl/>
              <w:numPr>
                <w:ilvl w:val="0"/>
                <w:numId w:val="9"/>
              </w:numPr>
              <w:spacing w:line="320" w:lineRule="exact"/>
              <w:ind w:left="869" w:hanging="630"/>
              <w:rPr>
                <w:rFonts w:ascii="Arial" w:hAnsi="Arial" w:eastAsia="仿宋" w:cs="Arial"/>
                <w:color w:val="7F7F7F"/>
                <w:kern w:val="0"/>
                <w:sz w:val="20"/>
                <w:szCs w:val="21"/>
              </w:rPr>
            </w:pPr>
            <w:r>
              <w:rPr>
                <w:rFonts w:hint="eastAsia" w:ascii="Arial" w:hAnsi="Arial" w:eastAsia="仿宋" w:cs="Arial"/>
                <w:color w:val="7F7F7F"/>
                <w:kern w:val="0"/>
                <w:sz w:val="20"/>
                <w:szCs w:val="20"/>
              </w:rPr>
              <w:t>案例实施是否有助于活态遗产与教育互动</w:t>
            </w: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p>
            <w:pPr>
              <w:spacing w:line="320" w:lineRule="exact"/>
              <w:rPr>
                <w:rFonts w:ascii="Arial" w:hAnsi="Arial" w:eastAsia="仿宋" w:cs="Arial"/>
                <w:color w:val="7F7F7F"/>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nil"/>
            </w:tcBorders>
            <w:vAlign w:val="center"/>
          </w:tcPr>
          <w:p>
            <w:pPr>
              <w:pStyle w:val="11"/>
              <w:spacing w:line="320" w:lineRule="exact"/>
              <w:jc w:val="both"/>
              <w:rPr>
                <w:rFonts w:ascii="Arial" w:hAnsi="Arial" w:eastAsia="黑体" w:cs="Arial"/>
                <w:color w:val="7E7E7E" w:themeColor="text1" w:themeTint="80"/>
              </w:rPr>
            </w:pPr>
            <w:r>
              <w:rPr>
                <w:rFonts w:hint="eastAsia" w:ascii="Arial" w:hAnsi="Arial" w:cs="Arial"/>
                <w:b/>
                <w:kern w:val="0"/>
                <w:sz w:val="28"/>
                <w:szCs w:val="28"/>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nil"/>
            </w:tcBorders>
            <w:vAlign w:val="center"/>
          </w:tcPr>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ind w:left="550" w:leftChars="262"/>
              <w:rPr>
                <w:rFonts w:ascii="Arial" w:hAnsi="Arial" w:eastAsia="黑体" w:cs="Arial"/>
                <w:b/>
                <w:color w:val="7E7E7E" w:themeColor="text1" w:themeTint="80"/>
                <w:sz w:val="28"/>
                <w:szCs w:val="28"/>
              </w:rPr>
            </w:pPr>
          </w:p>
          <w:p>
            <w:pPr>
              <w:spacing w:line="320" w:lineRule="exact"/>
              <w:rPr>
                <w:rFonts w:ascii="Arial" w:hAnsi="Arial" w:eastAsia="黑体" w:cs="Arial"/>
                <w:b/>
                <w:color w:val="7E7E7E" w:themeColor="text1" w:themeTint="80"/>
                <w:sz w:val="28"/>
                <w:szCs w:val="28"/>
              </w:rPr>
            </w:pPr>
          </w:p>
          <w:p>
            <w:pPr>
              <w:spacing w:line="320" w:lineRule="exact"/>
              <w:rPr>
                <w:rFonts w:ascii="Arial" w:hAnsi="Arial" w:eastAsia="黑体" w:cs="Arial"/>
                <w:b/>
                <w:color w:val="7E7E7E" w:themeColor="text1" w:themeTint="8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bottom w:val="dashed" w:color="auto" w:sz="4" w:space="0"/>
            </w:tcBorders>
            <w:vAlign w:val="center"/>
          </w:tcPr>
          <w:p>
            <w:pPr>
              <w:spacing w:line="320" w:lineRule="exact"/>
              <w:rPr>
                <w:rFonts w:ascii="Arial" w:hAnsi="Arial" w:eastAsia="黑体" w:cs="Arial"/>
                <w:b/>
                <w:bCs/>
                <w:sz w:val="26"/>
                <w:szCs w:val="26"/>
              </w:rPr>
            </w:pPr>
            <w:r>
              <w:rPr>
                <w:rFonts w:ascii="Arial" w:hAnsi="Arial" w:eastAsia="黑体" w:cs="Arial"/>
                <w:b/>
                <w:bCs/>
                <w:sz w:val="26"/>
                <w:szCs w:val="26"/>
              </w:rPr>
              <w:t xml:space="preserve">D. </w:t>
            </w:r>
            <w:r>
              <w:rPr>
                <w:rFonts w:hint="eastAsia" w:ascii="Arial" w:hAnsi="Arial" w:eastAsia="黑体" w:cs="Arial"/>
                <w:b/>
                <w:bCs/>
                <w:sz w:val="26"/>
                <w:szCs w:val="26"/>
              </w:rPr>
              <w:t>图片和视频等辅助材料</w:t>
            </w:r>
          </w:p>
          <w:p>
            <w:pPr>
              <w:widowControl/>
              <w:spacing w:line="32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dashed" w:color="auto" w:sz="4" w:space="0"/>
            </w:tcBorders>
            <w:vAlign w:val="center"/>
          </w:tcPr>
          <w:p>
            <w:pPr>
              <w:numPr>
                <w:ilvl w:val="0"/>
                <w:numId w:val="10"/>
              </w:numPr>
              <w:spacing w:line="320" w:lineRule="exact"/>
              <w:rPr>
                <w:rFonts w:ascii="Arial" w:hAnsi="Arial" w:eastAsia="黑体" w:cs="Arial"/>
                <w:sz w:val="24"/>
                <w:szCs w:val="24"/>
              </w:rPr>
            </w:pPr>
            <w:r>
              <w:rPr>
                <w:rFonts w:hint="eastAsia" w:ascii="Arial" w:hAnsi="Arial" w:eastAsia="黑体" w:cs="Arial"/>
                <w:sz w:val="24"/>
                <w:szCs w:val="24"/>
              </w:rPr>
              <w:t>技术参数及相关说明</w:t>
            </w:r>
          </w:p>
          <w:p>
            <w:pPr>
              <w:pStyle w:val="11"/>
              <w:rPr>
                <w:rFonts w:ascii="Arial" w:hAnsi="Arial" w:cs="Arial" w:eastAsiaTheme="minorEastAsia"/>
                <w:color w:val="7E7E7E" w:themeColor="text1" w:themeTint="80"/>
                <w:szCs w:val="22"/>
              </w:rPr>
            </w:pPr>
            <w:r>
              <w:rPr>
                <w:rFonts w:hint="eastAsia" w:ascii="Arial" w:hAnsi="Arial" w:cs="Arial" w:eastAsiaTheme="minorEastAsia"/>
                <w:color w:val="7E7E7E" w:themeColor="text1" w:themeTint="80"/>
                <w:szCs w:val="22"/>
              </w:rPr>
              <w:t>提示：</w:t>
            </w:r>
          </w:p>
          <w:p>
            <w:pPr>
              <w:pStyle w:val="11"/>
              <w:rPr>
                <w:rFonts w:ascii="Arial" w:hAnsi="Arial" w:cs="Arial" w:eastAsiaTheme="minorEastAsia"/>
                <w:color w:val="7E7E7E" w:themeColor="text1" w:themeTint="80"/>
                <w:szCs w:val="22"/>
              </w:rPr>
            </w:pPr>
            <w:r>
              <w:rPr>
                <w:rFonts w:hint="eastAsia" w:ascii="Arial" w:hAnsi="Arial" w:cs="Arial" w:eastAsiaTheme="minorEastAsia"/>
                <w:color w:val="7E7E7E" w:themeColor="text1" w:themeTint="80"/>
                <w:szCs w:val="22"/>
              </w:rPr>
              <w:t>1.</w:t>
            </w:r>
            <w:r>
              <w:rPr>
                <w:rFonts w:hint="eastAsia"/>
              </w:rPr>
              <w:t xml:space="preserve"> </w:t>
            </w:r>
            <w:r>
              <w:rPr>
                <w:rFonts w:hint="eastAsia" w:ascii="Arial" w:hAnsi="Arial" w:cs="Arial" w:eastAsiaTheme="minorEastAsia"/>
                <w:color w:val="7E7E7E" w:themeColor="text1" w:themeTint="80"/>
                <w:szCs w:val="22"/>
              </w:rPr>
              <w:t>需提交照片（必选）或视频（可选）以及其他能够说明推荐对象符合申报案例评选的辅助材料；</w:t>
            </w:r>
          </w:p>
          <w:p>
            <w:pPr>
              <w:pStyle w:val="11"/>
              <w:rPr>
                <w:rFonts w:ascii="Arial" w:hAnsi="Arial" w:cs="Arial" w:eastAsiaTheme="minorEastAsia"/>
                <w:color w:val="7E7E7E" w:themeColor="text1" w:themeTint="80"/>
                <w:szCs w:val="22"/>
              </w:rPr>
            </w:pPr>
            <w:r>
              <w:rPr>
                <w:rFonts w:hint="eastAsia" w:ascii="Arial" w:hAnsi="Arial" w:cs="Arial" w:eastAsiaTheme="minorEastAsia"/>
                <w:color w:val="7E7E7E" w:themeColor="text1" w:themeTint="80"/>
                <w:szCs w:val="22"/>
              </w:rPr>
              <w:t>2.</w:t>
            </w:r>
            <w:r>
              <w:rPr>
                <w:rFonts w:hint="eastAsia"/>
              </w:rPr>
              <w:t xml:space="preserve"> </w:t>
            </w:r>
            <w:r>
              <w:rPr>
                <w:rFonts w:hint="eastAsia" w:ascii="Arial" w:hAnsi="Arial" w:cs="Arial" w:eastAsiaTheme="minorEastAsia"/>
                <w:color w:val="7E7E7E" w:themeColor="text1" w:themeTint="80"/>
                <w:szCs w:val="22"/>
              </w:rPr>
              <w:t>其</w:t>
            </w:r>
            <w:r>
              <w:rPr>
                <w:rFonts w:hint="eastAsia" w:ascii="Arial" w:hAnsi="Arial" w:cs="Arial" w:eastAsiaTheme="minorEastAsia"/>
                <w:color w:val="7E7E7E" w:themeColor="text1" w:themeTint="80"/>
                <w:szCs w:val="22"/>
                <w:lang w:eastAsia="zh-CN"/>
              </w:rPr>
              <w:t>他</w:t>
            </w:r>
            <w:bookmarkStart w:id="1" w:name="_GoBack"/>
            <w:bookmarkEnd w:id="1"/>
            <w:r>
              <w:rPr>
                <w:rFonts w:hint="eastAsia" w:ascii="Arial" w:hAnsi="Arial" w:cs="Arial" w:eastAsiaTheme="minorEastAsia"/>
                <w:color w:val="7E7E7E" w:themeColor="text1" w:themeTint="80"/>
                <w:szCs w:val="22"/>
              </w:rPr>
              <w:t>必要材料包括但不限于相关视频、新闻报道、文章等能支持项目真实性的材料（可选）；</w:t>
            </w:r>
          </w:p>
          <w:p>
            <w:pPr>
              <w:pStyle w:val="11"/>
              <w:rPr>
                <w:rFonts w:ascii="Arial" w:hAnsi="Arial" w:cs="Arial" w:eastAsiaTheme="minorEastAsia"/>
                <w:color w:val="7E7E7E" w:themeColor="text1" w:themeTint="80"/>
                <w:szCs w:val="22"/>
              </w:rPr>
            </w:pPr>
            <w:r>
              <w:rPr>
                <w:rFonts w:hint="eastAsia" w:ascii="Arial" w:hAnsi="Arial" w:cs="Arial" w:eastAsiaTheme="minorEastAsia"/>
                <w:color w:val="7E7E7E" w:themeColor="text1" w:themeTint="80"/>
                <w:szCs w:val="22"/>
              </w:rPr>
              <w:t>3.</w:t>
            </w:r>
            <w:r>
              <w:rPr>
                <w:rFonts w:hint="eastAsia"/>
              </w:rPr>
              <w:t xml:space="preserve"> </w:t>
            </w:r>
            <w:r>
              <w:rPr>
                <w:rFonts w:hint="eastAsia" w:ascii="Arial" w:hAnsi="Arial" w:cs="Arial" w:eastAsiaTheme="minorEastAsia"/>
                <w:color w:val="7E7E7E" w:themeColor="text1" w:themeTint="80"/>
                <w:szCs w:val="22"/>
              </w:rPr>
              <w:t>所提交的每张照片需配有文字说明，案例相关照片（至少5张，JPG格式，2M以上）、视频（视频3分钟以内，MP4格式，分辨率不低于1920×1080，无水印）。</w:t>
            </w:r>
          </w:p>
          <w:p>
            <w:pPr>
              <w:pStyle w:val="11"/>
              <w:rPr>
                <w:rFonts w:ascii="Arial" w:hAnsi="Arial" w:cs="Arial" w:eastAsiaTheme="minorEastAsia"/>
                <w:color w:val="7E7E7E" w:themeColor="text1" w:themeTint="80"/>
                <w:szCs w:val="22"/>
              </w:rPr>
            </w:pPr>
          </w:p>
          <w:p>
            <w:pPr>
              <w:pStyle w:val="11"/>
              <w:rPr>
                <w:rFonts w:ascii="Arial" w:hAnsi="Arial" w:cs="Arial" w:eastAsiaTheme="minorEastAsia"/>
                <w:color w:val="7E7E7E" w:themeColor="text1" w:themeTint="80"/>
                <w:szCs w:val="22"/>
              </w:rPr>
            </w:pPr>
          </w:p>
          <w:p>
            <w:pPr>
              <w:pStyle w:val="11"/>
              <w:rPr>
                <w:rFonts w:ascii="Arial" w:hAnsi="Arial" w:cs="Arial" w:eastAsiaTheme="minorEastAsia"/>
                <w:color w:val="7E7E7E" w:themeColor="text1" w:themeTint="80"/>
                <w:szCs w:val="22"/>
              </w:rPr>
            </w:pPr>
          </w:p>
          <w:p>
            <w:pPr>
              <w:pStyle w:val="11"/>
              <w:rPr>
                <w:rFonts w:ascii="Arial" w:hAnsi="Arial" w:cs="Arial" w:eastAsiaTheme="minorEastAsia"/>
                <w:color w:val="7E7E7E" w:themeColor="text1" w:themeTint="80"/>
                <w:szCs w:val="22"/>
              </w:rPr>
            </w:pPr>
          </w:p>
          <w:p>
            <w:pPr>
              <w:pStyle w:val="11"/>
              <w:rPr>
                <w:rFonts w:ascii="Arial" w:hAnsi="Arial" w:cs="Arial" w:eastAsiaTheme="minorEastAsia"/>
                <w:color w:val="7E7E7E" w:themeColor="text1" w:themeTint="80"/>
                <w:szCs w:val="22"/>
              </w:rPr>
            </w:pPr>
          </w:p>
          <w:p>
            <w:pPr>
              <w:pStyle w:val="11"/>
              <w:rPr>
                <w:rFonts w:ascii="Arial" w:hAnsi="Arial" w:eastAsia="黑体" w:cs="Arial"/>
                <w:b/>
                <w:color w:val="7E7E7E" w:themeColor="text1" w:themeTint="8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bottom w:val="dashed" w:color="auto" w:sz="4" w:space="0"/>
            </w:tcBorders>
            <w:vAlign w:val="center"/>
          </w:tcPr>
          <w:p>
            <w:pPr>
              <w:spacing w:beforeLines="50" w:line="320" w:lineRule="exact"/>
              <w:rPr>
                <w:rFonts w:ascii="Arial" w:hAnsi="Arial" w:eastAsia="黑体" w:cs="Arial"/>
                <w:sz w:val="24"/>
                <w:szCs w:val="24"/>
              </w:rPr>
            </w:pPr>
            <w:r>
              <w:rPr>
                <w:rFonts w:ascii="Arial" w:hAnsi="Arial" w:eastAsia="黑体" w:cs="Arial"/>
                <w:sz w:val="24"/>
                <w:szCs w:val="24"/>
              </w:rPr>
              <w:t xml:space="preserve">b. </w:t>
            </w:r>
            <w:r>
              <w:rPr>
                <w:rFonts w:hint="eastAsia" w:ascii="Arial" w:hAnsi="Arial" w:eastAsia="黑体" w:cs="Arial"/>
                <w:sz w:val="24"/>
                <w:szCs w:val="24"/>
              </w:rPr>
              <w:t>授权书：</w:t>
            </w:r>
          </w:p>
          <w:p>
            <w:pPr>
              <w:spacing w:line="320" w:lineRule="exact"/>
              <w:rPr>
                <w:rFonts w:ascii="Arial" w:hAnsi="Arial" w:cs="Arial"/>
                <w:kern w:val="0"/>
              </w:rPr>
            </w:pPr>
          </w:p>
          <w:p>
            <w:pPr>
              <w:spacing w:line="320" w:lineRule="exact"/>
              <w:rPr>
                <w:rFonts w:ascii="Arial" w:hAnsi="Arial" w:cs="Arial"/>
                <w:kern w:val="0"/>
                <w:sz w:val="22"/>
              </w:rPr>
            </w:pPr>
            <w:r>
              <w:rPr>
                <w:rFonts w:hint="eastAsia" w:ascii="Arial" w:hAnsi="Arial" w:cs="Arial"/>
                <w:kern w:val="0"/>
                <w:sz w:val="22"/>
              </w:rPr>
              <w:t>尊敬的女士/先生：</w:t>
            </w:r>
            <w:r>
              <w:rPr>
                <w:rFonts w:ascii="Arial" w:hAnsi="Arial" w:cs="Arial"/>
                <w:kern w:val="0"/>
                <w:sz w:val="22"/>
              </w:rPr>
              <w:t xml:space="preserve"> </w:t>
            </w:r>
          </w:p>
          <w:p>
            <w:pPr>
              <w:spacing w:line="320" w:lineRule="exact"/>
              <w:rPr>
                <w:rFonts w:ascii="Arial" w:hAnsi="Arial" w:cs="Arial"/>
                <w:kern w:val="0"/>
                <w:sz w:val="22"/>
              </w:rPr>
            </w:pPr>
          </w:p>
          <w:p>
            <w:pPr>
              <w:spacing w:line="320" w:lineRule="exact"/>
              <w:rPr>
                <w:rFonts w:ascii="Arial" w:hAnsi="Arial" w:cs="Arial"/>
                <w:kern w:val="0"/>
                <w:sz w:val="22"/>
              </w:rPr>
            </w:pPr>
            <w:r>
              <w:rPr>
                <w:rFonts w:hint="eastAsia" w:ascii="Arial" w:hAnsi="Arial" w:cs="Arial"/>
                <w:kern w:val="0"/>
                <w:sz w:val="22"/>
              </w:rPr>
              <w:t>我作为&lt;申报案例&gt;的&lt;所有者/管理者/负责人&gt;，特此授权“联合国教科文组织亚太地区非物质文化遗产国际培训中心”在其宣传和推广业务领域内使用&lt;申报案例名称&gt;，其中包含案例相关照片和（或）视频以及其他辅助材料。</w:t>
            </w:r>
          </w:p>
          <w:p>
            <w:pPr>
              <w:spacing w:line="320" w:lineRule="exact"/>
              <w:rPr>
                <w:rFonts w:ascii="Arial" w:hAnsi="Arial" w:cs="Arial"/>
                <w:kern w:val="0"/>
                <w:sz w:val="22"/>
                <w:shd w:val="pct10" w:color="auto" w:fill="FFFFFF"/>
              </w:rPr>
            </w:pPr>
          </w:p>
          <w:p>
            <w:pPr>
              <w:spacing w:line="320" w:lineRule="exact"/>
              <w:rPr>
                <w:rFonts w:ascii="Arial" w:hAnsi="Arial" w:cs="Arial"/>
                <w:kern w:val="0"/>
                <w:sz w:val="22"/>
                <w:shd w:val="pct10" w:color="auto" w:fill="FFFFFF"/>
              </w:rPr>
            </w:pPr>
          </w:p>
          <w:p>
            <w:pPr>
              <w:spacing w:line="320" w:lineRule="exact"/>
              <w:rPr>
                <w:rFonts w:ascii="Arial" w:hAnsi="Arial" w:cs="Arial"/>
                <w:kern w:val="0"/>
                <w:sz w:val="22"/>
              </w:rPr>
            </w:pPr>
          </w:p>
          <w:p>
            <w:pPr>
              <w:spacing w:line="320" w:lineRule="exact"/>
              <w:rPr>
                <w:rFonts w:ascii="Arial" w:hAnsi="Arial" w:cs="Arial"/>
                <w:kern w:val="0"/>
                <w:sz w:val="22"/>
              </w:rPr>
            </w:pPr>
          </w:p>
          <w:p>
            <w:pPr>
              <w:spacing w:line="320" w:lineRule="exact"/>
              <w:rPr>
                <w:rFonts w:ascii="Arial" w:hAnsi="Arial" w:cs="Arial"/>
                <w:kern w:val="0"/>
                <w:sz w:val="22"/>
              </w:rPr>
            </w:pPr>
          </w:p>
          <w:p>
            <w:pPr>
              <w:spacing w:line="320" w:lineRule="exact"/>
              <w:rPr>
                <w:rFonts w:ascii="Arial" w:hAnsi="Arial" w:cs="Arial"/>
                <w:kern w:val="0"/>
                <w:sz w:val="22"/>
              </w:rPr>
            </w:pPr>
            <w:r>
              <w:rPr>
                <w:rFonts w:hint="eastAsia" w:ascii="Arial" w:hAnsi="Arial" w:cs="Arial"/>
                <w:kern w:val="0"/>
                <w:sz w:val="22"/>
              </w:rPr>
              <w:t>授权人姓名：</w:t>
            </w:r>
          </w:p>
          <w:p>
            <w:pPr>
              <w:spacing w:line="320" w:lineRule="exact"/>
              <w:rPr>
                <w:rFonts w:ascii="Arial" w:hAnsi="Arial" w:cs="Arial"/>
                <w:kern w:val="0"/>
                <w:sz w:val="22"/>
              </w:rPr>
            </w:pPr>
          </w:p>
          <w:p>
            <w:pPr>
              <w:spacing w:line="320" w:lineRule="exact"/>
              <w:rPr>
                <w:rFonts w:ascii="Arial" w:hAnsi="Arial" w:cs="Arial"/>
                <w:kern w:val="0"/>
                <w:sz w:val="22"/>
              </w:rPr>
            </w:pPr>
            <w:r>
              <w:rPr>
                <w:rFonts w:hint="eastAsia" w:ascii="Arial" w:hAnsi="Arial" w:cs="Arial"/>
                <w:kern w:val="0"/>
                <w:sz w:val="22"/>
              </w:rPr>
              <w:t>授权人职务/身份：</w:t>
            </w:r>
            <w:r>
              <w:rPr>
                <w:rFonts w:ascii="Arial" w:hAnsi="Arial" w:cs="Arial"/>
                <w:kern w:val="0"/>
                <w:sz w:val="22"/>
              </w:rPr>
              <w:t xml:space="preserve"> </w:t>
            </w:r>
          </w:p>
          <w:p>
            <w:pPr>
              <w:spacing w:line="320" w:lineRule="exact"/>
              <w:rPr>
                <w:rFonts w:ascii="Arial" w:hAnsi="Arial" w:cs="Arial"/>
                <w:kern w:val="0"/>
                <w:sz w:val="22"/>
              </w:rPr>
            </w:pPr>
          </w:p>
          <w:p>
            <w:pPr>
              <w:spacing w:line="320" w:lineRule="exact"/>
              <w:rPr>
                <w:rFonts w:ascii="Arial" w:hAnsi="Arial" w:cs="Arial"/>
                <w:kern w:val="0"/>
                <w:sz w:val="22"/>
              </w:rPr>
            </w:pPr>
            <w:r>
              <w:rPr>
                <w:rFonts w:hint="eastAsia" w:ascii="Arial" w:hAnsi="Arial" w:cs="Arial"/>
                <w:kern w:val="0"/>
                <w:sz w:val="22"/>
              </w:rPr>
              <w:t>签字：</w:t>
            </w:r>
          </w:p>
          <w:p>
            <w:pPr>
              <w:spacing w:line="320" w:lineRule="exact"/>
              <w:rPr>
                <w:rFonts w:ascii="Arial" w:hAnsi="Arial" w:cs="Arial"/>
                <w:kern w:val="0"/>
                <w:sz w:val="22"/>
              </w:rPr>
            </w:pPr>
          </w:p>
          <w:p>
            <w:pPr>
              <w:widowControl/>
              <w:spacing w:line="320" w:lineRule="exact"/>
              <w:rPr>
                <w:rFonts w:ascii="Arial" w:hAnsi="Arial" w:cs="Arial"/>
                <w:kern w:val="0"/>
                <w:sz w:val="22"/>
              </w:rPr>
            </w:pPr>
            <w:r>
              <w:rPr>
                <w:rFonts w:hint="eastAsia" w:ascii="Arial" w:hAnsi="Arial" w:cs="Arial"/>
                <w:kern w:val="0"/>
                <w:sz w:val="22"/>
              </w:rPr>
              <w:t>日期：</w:t>
            </w:r>
          </w:p>
          <w:p>
            <w:pPr>
              <w:widowControl/>
              <w:spacing w:line="320" w:lineRule="exac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4" w:type="dxa"/>
            <w:tcBorders>
              <w:top w:val="dashed" w:color="auto" w:sz="4" w:space="0"/>
            </w:tcBorders>
            <w:vAlign w:val="center"/>
          </w:tcPr>
          <w:p>
            <w:pPr>
              <w:spacing w:beforeLines="50" w:line="320" w:lineRule="exact"/>
              <w:rPr>
                <w:rFonts w:ascii="Arial" w:hAnsi="Arial" w:eastAsia="黑体" w:cs="Arial"/>
                <w:sz w:val="24"/>
                <w:szCs w:val="24"/>
              </w:rPr>
            </w:pPr>
            <w:r>
              <w:rPr>
                <w:rFonts w:ascii="Arial" w:hAnsi="Arial" w:eastAsia="黑体" w:cs="Arial"/>
                <w:sz w:val="24"/>
                <w:szCs w:val="24"/>
              </w:rPr>
              <w:t>注：其他未尽事宜请联系联合国教科文组织亚太地区非物质文化遗产国际培训中心。</w:t>
            </w:r>
          </w:p>
          <w:p>
            <w:pPr>
              <w:spacing w:beforeLines="50" w:line="320" w:lineRule="exact"/>
              <w:rPr>
                <w:rFonts w:ascii="Arial" w:hAnsi="Arial" w:eastAsia="黑体" w:cs="Arial"/>
                <w:sz w:val="24"/>
                <w:szCs w:val="24"/>
              </w:rPr>
            </w:pPr>
            <w:r>
              <w:rPr>
                <w:rFonts w:hint="eastAsia" w:ascii="Arial" w:hAnsi="Arial" w:eastAsia="黑体" w:cs="Arial"/>
                <w:sz w:val="24"/>
                <w:szCs w:val="24"/>
              </w:rPr>
              <w:t xml:space="preserve">    联系人：陈小溪，0086-10-64896563，</w:t>
            </w:r>
            <w:r>
              <w:rPr>
                <w:rFonts w:ascii="Arial" w:hAnsi="Arial" w:eastAsia="黑体" w:cs="Arial"/>
                <w:sz w:val="24"/>
                <w:szCs w:val="24"/>
              </w:rPr>
              <w:t>research@crihap.cn</w:t>
            </w:r>
          </w:p>
        </w:tc>
      </w:tr>
    </w:tbl>
    <w:p>
      <w:pPr>
        <w:widowControl/>
        <w:spacing w:line="320" w:lineRule="exact"/>
        <w:jc w:val="left"/>
        <w:rPr>
          <w:rFonts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9DFBF"/>
    <w:multiLevelType w:val="singleLevel"/>
    <w:tmpl w:val="8869DFBF"/>
    <w:lvl w:ilvl="0" w:tentative="0">
      <w:start w:val="1"/>
      <w:numFmt w:val="decimal"/>
      <w:lvlText w:val="%1."/>
      <w:lvlJc w:val="left"/>
      <w:pPr>
        <w:ind w:left="425" w:hanging="425"/>
      </w:pPr>
      <w:rPr>
        <w:rFonts w:hint="default"/>
      </w:rPr>
    </w:lvl>
  </w:abstractNum>
  <w:abstractNum w:abstractNumId="1">
    <w:nsid w:val="B360C88C"/>
    <w:multiLevelType w:val="singleLevel"/>
    <w:tmpl w:val="B360C88C"/>
    <w:lvl w:ilvl="0" w:tentative="0">
      <w:start w:val="1"/>
      <w:numFmt w:val="lowerLetter"/>
      <w:lvlText w:val="%1."/>
      <w:lvlJc w:val="left"/>
      <w:pPr>
        <w:tabs>
          <w:tab w:val="left" w:pos="312"/>
        </w:tabs>
      </w:pPr>
      <w:rPr>
        <w:rFonts w:cs="Times New Roman"/>
      </w:rPr>
    </w:lvl>
  </w:abstractNum>
  <w:abstractNum w:abstractNumId="2">
    <w:nsid w:val="B7D85439"/>
    <w:multiLevelType w:val="singleLevel"/>
    <w:tmpl w:val="B7D85439"/>
    <w:lvl w:ilvl="0" w:tentative="0">
      <w:start w:val="1"/>
      <w:numFmt w:val="lowerLetter"/>
      <w:suff w:val="space"/>
      <w:lvlText w:val="%1."/>
      <w:lvlJc w:val="left"/>
    </w:lvl>
  </w:abstractNum>
  <w:abstractNum w:abstractNumId="3">
    <w:nsid w:val="C410DAE3"/>
    <w:multiLevelType w:val="singleLevel"/>
    <w:tmpl w:val="C410DAE3"/>
    <w:lvl w:ilvl="0" w:tentative="0">
      <w:start w:val="1"/>
      <w:numFmt w:val="lowerLetter"/>
      <w:suff w:val="space"/>
      <w:lvlText w:val="%1."/>
      <w:lvlJc w:val="left"/>
    </w:lvl>
  </w:abstractNum>
  <w:abstractNum w:abstractNumId="4">
    <w:nsid w:val="F6F7D8E7"/>
    <w:multiLevelType w:val="singleLevel"/>
    <w:tmpl w:val="F6F7D8E7"/>
    <w:lvl w:ilvl="0" w:tentative="0">
      <w:start w:val="1"/>
      <w:numFmt w:val="lowerLetter"/>
      <w:lvlText w:val="%1."/>
      <w:lvlJc w:val="left"/>
      <w:pPr>
        <w:tabs>
          <w:tab w:val="left" w:pos="312"/>
        </w:tabs>
      </w:pPr>
      <w:rPr>
        <w:rFonts w:cs="Times New Roman"/>
      </w:rPr>
    </w:lvl>
  </w:abstractNum>
  <w:abstractNum w:abstractNumId="5">
    <w:nsid w:val="4BE2D6BF"/>
    <w:multiLevelType w:val="singleLevel"/>
    <w:tmpl w:val="4BE2D6BF"/>
    <w:lvl w:ilvl="0" w:tentative="0">
      <w:start w:val="1"/>
      <w:numFmt w:val="decimal"/>
      <w:suff w:val="space"/>
      <w:lvlText w:val="%1."/>
      <w:lvlJc w:val="left"/>
    </w:lvl>
  </w:abstractNum>
  <w:abstractNum w:abstractNumId="6">
    <w:nsid w:val="4C391C80"/>
    <w:multiLevelType w:val="singleLevel"/>
    <w:tmpl w:val="4C391C80"/>
    <w:lvl w:ilvl="0" w:tentative="0">
      <w:start w:val="1"/>
      <w:numFmt w:val="lowerLetter"/>
      <w:lvlText w:val="%1."/>
      <w:lvlJc w:val="left"/>
      <w:pPr>
        <w:tabs>
          <w:tab w:val="left" w:pos="312"/>
        </w:tabs>
      </w:pPr>
      <w:rPr>
        <w:rFonts w:cs="Times New Roman"/>
      </w:rPr>
    </w:lvl>
  </w:abstractNum>
  <w:abstractNum w:abstractNumId="7">
    <w:nsid w:val="5EC16FBD"/>
    <w:multiLevelType w:val="multilevel"/>
    <w:tmpl w:val="5EC16F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2D5B0F3"/>
    <w:multiLevelType w:val="singleLevel"/>
    <w:tmpl w:val="62D5B0F3"/>
    <w:lvl w:ilvl="0" w:tentative="0">
      <w:start w:val="1"/>
      <w:numFmt w:val="decimal"/>
      <w:suff w:val="space"/>
      <w:lvlText w:val="%1."/>
      <w:lvlJc w:val="left"/>
    </w:lvl>
  </w:abstractNum>
  <w:abstractNum w:abstractNumId="9">
    <w:nsid w:val="6721A642"/>
    <w:multiLevelType w:val="singleLevel"/>
    <w:tmpl w:val="6721A642"/>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5"/>
  </w:num>
  <w:num w:numId="4">
    <w:abstractNumId w:val="0"/>
  </w:num>
  <w:num w:numId="5">
    <w:abstractNumId w:val="9"/>
  </w:num>
  <w:num w:numId="6">
    <w:abstractNumId w:val="7"/>
  </w:num>
  <w:num w:numId="7">
    <w:abstractNumId w:val="1"/>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wM2M0MzcxYmVmODNjMzU5MzE3NDEzMTQ4NGM5MmQifQ=="/>
  </w:docVars>
  <w:rsids>
    <w:rsidRoot w:val="00BE7324"/>
    <w:rsid w:val="000650F1"/>
    <w:rsid w:val="00095D79"/>
    <w:rsid w:val="000B40A7"/>
    <w:rsid w:val="000E794F"/>
    <w:rsid w:val="001027B4"/>
    <w:rsid w:val="001079FF"/>
    <w:rsid w:val="0012523B"/>
    <w:rsid w:val="0013010A"/>
    <w:rsid w:val="00146985"/>
    <w:rsid w:val="001731C6"/>
    <w:rsid w:val="00176C79"/>
    <w:rsid w:val="00184751"/>
    <w:rsid w:val="00200DB2"/>
    <w:rsid w:val="0023149E"/>
    <w:rsid w:val="00234165"/>
    <w:rsid w:val="002A071D"/>
    <w:rsid w:val="002A4CE2"/>
    <w:rsid w:val="002A58DD"/>
    <w:rsid w:val="00322927"/>
    <w:rsid w:val="00383973"/>
    <w:rsid w:val="00390ED6"/>
    <w:rsid w:val="003A4D28"/>
    <w:rsid w:val="003A6EEC"/>
    <w:rsid w:val="003B328C"/>
    <w:rsid w:val="003F000E"/>
    <w:rsid w:val="00421EC8"/>
    <w:rsid w:val="00443E44"/>
    <w:rsid w:val="004652BC"/>
    <w:rsid w:val="00474A59"/>
    <w:rsid w:val="00474E18"/>
    <w:rsid w:val="00491253"/>
    <w:rsid w:val="00492836"/>
    <w:rsid w:val="004A2422"/>
    <w:rsid w:val="004B3365"/>
    <w:rsid w:val="004E6036"/>
    <w:rsid w:val="005515B8"/>
    <w:rsid w:val="005935F3"/>
    <w:rsid w:val="005B7A86"/>
    <w:rsid w:val="005F3525"/>
    <w:rsid w:val="006251E5"/>
    <w:rsid w:val="0062530E"/>
    <w:rsid w:val="006264FB"/>
    <w:rsid w:val="006726D2"/>
    <w:rsid w:val="006B4F53"/>
    <w:rsid w:val="006E11E7"/>
    <w:rsid w:val="00712F83"/>
    <w:rsid w:val="007405A4"/>
    <w:rsid w:val="007640D1"/>
    <w:rsid w:val="007813AD"/>
    <w:rsid w:val="00782080"/>
    <w:rsid w:val="007B5877"/>
    <w:rsid w:val="007C51B7"/>
    <w:rsid w:val="007E4AB2"/>
    <w:rsid w:val="007F278E"/>
    <w:rsid w:val="008138E9"/>
    <w:rsid w:val="0082575B"/>
    <w:rsid w:val="00831817"/>
    <w:rsid w:val="00863534"/>
    <w:rsid w:val="008952F9"/>
    <w:rsid w:val="008A7C34"/>
    <w:rsid w:val="008B4842"/>
    <w:rsid w:val="008D4EC0"/>
    <w:rsid w:val="008E6959"/>
    <w:rsid w:val="00920AEB"/>
    <w:rsid w:val="009308E5"/>
    <w:rsid w:val="009364BA"/>
    <w:rsid w:val="00977F10"/>
    <w:rsid w:val="00985F74"/>
    <w:rsid w:val="009A05FD"/>
    <w:rsid w:val="00A16497"/>
    <w:rsid w:val="00A3346F"/>
    <w:rsid w:val="00A64E81"/>
    <w:rsid w:val="00A7135B"/>
    <w:rsid w:val="00AA6257"/>
    <w:rsid w:val="00AA6C16"/>
    <w:rsid w:val="00AE300E"/>
    <w:rsid w:val="00AF19A6"/>
    <w:rsid w:val="00B47FC5"/>
    <w:rsid w:val="00B97172"/>
    <w:rsid w:val="00BD0936"/>
    <w:rsid w:val="00BE7324"/>
    <w:rsid w:val="00C07FF0"/>
    <w:rsid w:val="00C14A45"/>
    <w:rsid w:val="00C22FEF"/>
    <w:rsid w:val="00C84A41"/>
    <w:rsid w:val="00CF3EDB"/>
    <w:rsid w:val="00D0068F"/>
    <w:rsid w:val="00D11EC9"/>
    <w:rsid w:val="00D14B89"/>
    <w:rsid w:val="00D2770C"/>
    <w:rsid w:val="00D5793C"/>
    <w:rsid w:val="00D96853"/>
    <w:rsid w:val="00DA6EB1"/>
    <w:rsid w:val="00E35857"/>
    <w:rsid w:val="00E41D92"/>
    <w:rsid w:val="00E50028"/>
    <w:rsid w:val="00E55B06"/>
    <w:rsid w:val="00E95539"/>
    <w:rsid w:val="00E96038"/>
    <w:rsid w:val="00E964F6"/>
    <w:rsid w:val="00EE5CFE"/>
    <w:rsid w:val="00EF21B1"/>
    <w:rsid w:val="00F23256"/>
    <w:rsid w:val="00F30799"/>
    <w:rsid w:val="00F36E86"/>
    <w:rsid w:val="00FC7FE3"/>
    <w:rsid w:val="00FF13A2"/>
    <w:rsid w:val="0B5A4560"/>
    <w:rsid w:val="162C4EF3"/>
    <w:rsid w:val="1D916A57"/>
    <w:rsid w:val="23C37BB5"/>
    <w:rsid w:val="35C80195"/>
    <w:rsid w:val="36A4475E"/>
    <w:rsid w:val="3C1A7270"/>
    <w:rsid w:val="445367A7"/>
    <w:rsid w:val="4B8B2F3D"/>
    <w:rsid w:val="536B2E05"/>
    <w:rsid w:val="566302DB"/>
    <w:rsid w:val="79644E17"/>
    <w:rsid w:val="7BF95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autoRedefine/>
    <w:qFormat/>
    <w:uiPriority w:val="34"/>
    <w:pPr>
      <w:widowControl/>
      <w:contextualSpacing/>
      <w:jc w:val="left"/>
    </w:pPr>
    <w:rPr>
      <w:rFonts w:ascii="等线" w:hAnsi="等线" w:eastAsia="等线" w:cs="Times New Roman"/>
      <w:szCs w:val="24"/>
    </w:rPr>
  </w:style>
  <w:style w:type="character" w:customStyle="1" w:styleId="12">
    <w:name w:val="不明显参考1"/>
    <w:basedOn w:val="7"/>
    <w:qFormat/>
    <w:uiPriority w:val="31"/>
    <w:rPr>
      <w:rFonts w:cs="Times New Roman"/>
      <w:smallCaps/>
      <w:color w:val="59595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2012</Words>
  <Characters>2135</Characters>
  <Lines>18</Lines>
  <Paragraphs>5</Paragraphs>
  <TotalTime>85</TotalTime>
  <ScaleCrop>false</ScaleCrop>
  <LinksUpToDate>false</LinksUpToDate>
  <CharactersWithSpaces>2287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2024-04-12T06:38:00Z</dcterms:created>
  <dc:creator>415</dc:creator>
  <cp:lastModifiedBy>杜杜</cp:lastModifiedBy>
  <cp:lastPrinted>2024-05-11T07:40:00Z</cp:lastPrinted>
  <dcterms:modified xsi:type="dcterms:W3CDTF">2024-06-11T07:40:57Z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BFC3A4B524F74B7793AD146D7A73CE1D_13</vt:lpwstr>
  </property>
</Properties>
</file>